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76C80">
      <w:pPr>
        <w:tabs>
          <w:tab w:val="left" w:pos="960"/>
          <w:tab w:val="center" w:pos="4366"/>
        </w:tabs>
        <w:spacing w:line="600" w:lineRule="exact"/>
        <w:jc w:val="center"/>
        <w:rPr>
          <w:rFonts w:hint="eastAsia" w:ascii="方正小标宋_GBK" w:hAnsi="方正公文小标宋" w:eastAsia="方正小标宋_GBK" w:cs="方正公文小标宋"/>
          <w:sz w:val="40"/>
          <w:szCs w:val="48"/>
        </w:rPr>
      </w:pPr>
      <w:r>
        <w:rPr>
          <w:rFonts w:hint="eastAsia" w:ascii="方正小标宋_GBK" w:hAnsi="方正公文小标宋" w:eastAsia="方正小标宋_GBK" w:cs="方正公文小标宋"/>
          <w:sz w:val="40"/>
          <w:szCs w:val="48"/>
        </w:rPr>
        <w:t>关于《山西省高等教育百亿工程</w:t>
      </w:r>
    </w:p>
    <w:p w14:paraId="2803AF51">
      <w:pPr>
        <w:tabs>
          <w:tab w:val="left" w:pos="960"/>
          <w:tab w:val="center" w:pos="4366"/>
        </w:tabs>
        <w:spacing w:line="600" w:lineRule="exact"/>
        <w:jc w:val="center"/>
      </w:pPr>
      <w:bookmarkStart w:id="0" w:name="_GoBack"/>
      <w:bookmarkEnd w:id="0"/>
      <w:r>
        <w:rPr>
          <w:rFonts w:hint="eastAsia" w:ascii="方正小标宋_GBK" w:hAnsi="方正公文小标宋" w:eastAsia="方正小标宋_GBK" w:cs="方正公文小标宋"/>
          <w:sz w:val="40"/>
          <w:szCs w:val="48"/>
        </w:rPr>
        <w:t>忻州师范学院行动方案》的决议</w:t>
      </w:r>
    </w:p>
    <w:p w14:paraId="609B6755"/>
    <w:p w14:paraId="6AB55338"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第三届教职工代表大会暨工会会员代表大会第四次会议听取了《山西省高等教育百亿工程忻州师范学院行动方案》（以下简称《行动方案》）</w:t>
      </w:r>
      <w:r>
        <w:rPr>
          <w:rFonts w:hint="eastAsia" w:ascii="仿宋" w:hAnsi="仿宋" w:eastAsia="仿宋" w:cs="微软雅黑"/>
          <w:sz w:val="32"/>
          <w:szCs w:val="32"/>
        </w:rPr>
        <w:t>起草情况说明</w:t>
      </w:r>
      <w:r>
        <w:rPr>
          <w:rFonts w:hint="eastAsia" w:ascii="仿宋" w:hAnsi="仿宋" w:eastAsia="仿宋" w:cs="Times New Roman"/>
          <w:sz w:val="32"/>
          <w:szCs w:val="32"/>
        </w:rPr>
        <w:t>，并对《行动方案》进行了</w:t>
      </w:r>
      <w:r>
        <w:rPr>
          <w:rFonts w:hint="eastAsia" w:ascii="仿宋" w:hAnsi="仿宋" w:eastAsia="仿宋" w:cs="微软雅黑"/>
          <w:sz w:val="32"/>
          <w:szCs w:val="32"/>
        </w:rPr>
        <w:t>充分</w:t>
      </w:r>
      <w:r>
        <w:rPr>
          <w:rFonts w:hint="eastAsia" w:ascii="仿宋" w:hAnsi="仿宋" w:eastAsia="仿宋" w:cs="Times New Roman"/>
          <w:sz w:val="32"/>
          <w:szCs w:val="32"/>
        </w:rPr>
        <w:t>讨论，一致同意这个《行动方案》。</w:t>
      </w:r>
    </w:p>
    <w:p w14:paraId="2FC5FC92"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大会认为，《行动方案》结合学校“十四五”发展规划和“2263”工作目标，立足建设“</w:t>
      </w:r>
      <w:r>
        <w:rPr>
          <w:rFonts w:ascii="仿宋" w:hAnsi="仿宋" w:eastAsia="仿宋" w:cs="Times New Roman"/>
          <w:sz w:val="32"/>
          <w:szCs w:val="32"/>
        </w:rPr>
        <w:t>特色鲜明、国内知名的高水平应用型师范大学</w:t>
      </w:r>
      <w:r>
        <w:rPr>
          <w:rFonts w:hint="eastAsia" w:ascii="仿宋" w:hAnsi="仿宋" w:eastAsia="仿宋" w:cs="Times New Roman"/>
          <w:sz w:val="32"/>
          <w:szCs w:val="32"/>
        </w:rPr>
        <w:t>”的办学定位，</w:t>
      </w:r>
      <w:r>
        <w:rPr>
          <w:rFonts w:ascii="仿宋" w:hAnsi="仿宋" w:eastAsia="仿宋" w:cs="Times New Roman"/>
          <w:sz w:val="32"/>
          <w:szCs w:val="32"/>
        </w:rPr>
        <w:t>践行</w:t>
      </w:r>
      <w:r>
        <w:rPr>
          <w:rFonts w:hint="eastAsia" w:ascii="仿宋" w:hAnsi="仿宋" w:eastAsia="仿宋" w:cs="Times New Roman"/>
          <w:sz w:val="32"/>
          <w:szCs w:val="32"/>
        </w:rPr>
        <w:t>“人才培养是根本、教育教学是中心、服务社会是使命”</w:t>
      </w:r>
      <w:r>
        <w:rPr>
          <w:rFonts w:ascii="仿宋" w:hAnsi="仿宋" w:eastAsia="仿宋" w:cs="Times New Roman"/>
          <w:sz w:val="32"/>
          <w:szCs w:val="32"/>
        </w:rPr>
        <w:t>的办学理念，</w:t>
      </w:r>
      <w:r>
        <w:rPr>
          <w:rFonts w:hint="eastAsia" w:ascii="仿宋" w:hAnsi="仿宋" w:eastAsia="仿宋" w:cs="Times New Roman"/>
          <w:sz w:val="32"/>
          <w:szCs w:val="32"/>
        </w:rPr>
        <w:t>坚持“动态管理、竞争择优、统筹兼顾、开放合作”的原则与“整体设计、全面推进、重点突破、培育特色”的思路，全面科学规划设计</w:t>
      </w:r>
      <w:r>
        <w:rPr>
          <w:rFonts w:ascii="仿宋" w:hAnsi="仿宋" w:eastAsia="仿宋" w:cs="Times New Roman"/>
          <w:sz w:val="32"/>
          <w:szCs w:val="32"/>
        </w:rPr>
        <w:t>了13个行动，49个</w:t>
      </w:r>
      <w:r>
        <w:rPr>
          <w:rFonts w:hint="eastAsia" w:ascii="仿宋" w:hAnsi="仿宋" w:eastAsia="仿宋" w:cs="Times New Roman"/>
          <w:sz w:val="32"/>
          <w:szCs w:val="32"/>
        </w:rPr>
        <w:t>项目，形成了未来三年乃至较长一个时期学校“百亿工程”的目标任务和建设蓝图，体现了全校师生的共同意愿，符合学校战略部署和当前实际，经过共同努力是可以实现的。</w:t>
      </w:r>
    </w:p>
    <w:p w14:paraId="796EEA26"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大会强调，“山西省高等教育百亿工程”为学校落实“2263”工作目标，提升整体办学水平提供了重大机遇和发展契机，机会难得，任务艰巨，使命重大。全校上下要统一思想，凝聚共识，切实采取有效措施，积极稳妥的实施好、落实好《行动方案》，为建设特色鲜明、国内知名的高水平应用型师范大学而努力奋斗！</w:t>
      </w:r>
    </w:p>
    <w:p w14:paraId="30C2F900"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大会要求，要以习近平新时代中国特色社会主义思想为指导，以党的二十大精神为遵循，全面贯彻落实习近平总书记视察山西重要讲话精神，准确把握《山西省高等教育百亿工程实施方案（2023-2025年）》及相关配套文件精神和《山西省教育厅 山西省财政厅 关于印发&lt;山西省高等教育百亿工程实施办法&gt;的通知》（晋教高</w:t>
      </w:r>
      <w:r>
        <w:rPr>
          <w:rFonts w:ascii="仿宋" w:hAnsi="仿宋" w:eastAsia="仿宋" w:cs="Times New Roman"/>
          <w:sz w:val="32"/>
          <w:szCs w:val="32"/>
        </w:rPr>
        <w:t>〔2023〕</w:t>
      </w:r>
      <w:r>
        <w:rPr>
          <w:rFonts w:hint="eastAsia" w:ascii="仿宋" w:hAnsi="仿宋" w:eastAsia="仿宋" w:cs="Times New Roman"/>
          <w:sz w:val="32"/>
          <w:szCs w:val="32"/>
        </w:rPr>
        <w:t>12号）要求，在立德树人建设、“四新”引领专业、科技创新支撑、治理能力提升四大方面，突出内涵建设，强化特色发展。</w:t>
      </w:r>
    </w:p>
    <w:p w14:paraId="39A0E4EC"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通过《行动方案》的落实，力争建设一批与区域产业紧密结合的高水平学科专业平台，建立一套产教高度融合的实践育人体系，建成一支满足应用型人才培养需要的高素质“双师型”教师队伍，引育一批引领学科发展的领军人才和创新团队，产出一批服务地方经济社会发展的高水平科技创新成果，形成与地方应用型大学建设相适应的科学有效的体制机制，使学校成为在全省同层次高校中处于领先水平、全国同类高校中有一定影响力的地方高水平应用型大学。</w:t>
      </w:r>
    </w:p>
    <w:p w14:paraId="2132E03D"/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07EA0">
    <w:pPr>
      <w:spacing w:line="720" w:lineRule="exact"/>
      <w:rPr>
        <w:rFonts w:ascii="仿宋" w:hAnsi="仿宋" w:eastAsia="仿宋" w:cs="黑体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kZTU4OWZkNGFkNDVjNWU3N2M1NDg2ZGNjZTAzYWMifQ=="/>
  </w:docVars>
  <w:rsids>
    <w:rsidRoot w:val="00825CFB"/>
    <w:rsid w:val="00056F44"/>
    <w:rsid w:val="000706EE"/>
    <w:rsid w:val="000F4919"/>
    <w:rsid w:val="00135328"/>
    <w:rsid w:val="003137A6"/>
    <w:rsid w:val="00373D08"/>
    <w:rsid w:val="00376F18"/>
    <w:rsid w:val="003B64E4"/>
    <w:rsid w:val="00426C05"/>
    <w:rsid w:val="00495F7E"/>
    <w:rsid w:val="004E3E1A"/>
    <w:rsid w:val="00516B7D"/>
    <w:rsid w:val="005E2350"/>
    <w:rsid w:val="00615BA3"/>
    <w:rsid w:val="00664390"/>
    <w:rsid w:val="00681A89"/>
    <w:rsid w:val="006C132B"/>
    <w:rsid w:val="007843FD"/>
    <w:rsid w:val="0079139D"/>
    <w:rsid w:val="00825CFB"/>
    <w:rsid w:val="00892CDD"/>
    <w:rsid w:val="00AC09CF"/>
    <w:rsid w:val="00B46A9F"/>
    <w:rsid w:val="00B620AA"/>
    <w:rsid w:val="00C12E23"/>
    <w:rsid w:val="00CC719C"/>
    <w:rsid w:val="00FE18B6"/>
    <w:rsid w:val="0A170E08"/>
    <w:rsid w:val="27FB5714"/>
    <w:rsid w:val="2EBB7600"/>
    <w:rsid w:val="3D436F9C"/>
    <w:rsid w:val="432554C8"/>
    <w:rsid w:val="44993536"/>
    <w:rsid w:val="451D2064"/>
    <w:rsid w:val="641C2867"/>
    <w:rsid w:val="6EB33A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next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923</Words>
  <Characters>943</Characters>
  <Lines>6</Lines>
  <Paragraphs>1</Paragraphs>
  <TotalTime>49</TotalTime>
  <ScaleCrop>false</ScaleCrop>
  <LinksUpToDate>false</LinksUpToDate>
  <CharactersWithSpaces>945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2021-03-12T01:07:00Z</dcterms:created>
  <dc:creator>Sky123.Org</dc:creator>
  <cp:lastModifiedBy>缔截</cp:lastModifiedBy>
  <cp:lastPrinted>2023-11-25T03:01:00Z</cp:lastPrinted>
  <dcterms:modified xsi:type="dcterms:W3CDTF">2024-11-07T06:03:53Z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91B72CE7EDB3475CABD14A1A34924848</vt:lpwstr>
  </property>
</Properties>
</file>