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62" w:rsidRPr="00525862" w:rsidRDefault="00C865D8" w:rsidP="00525862">
      <w:pPr>
        <w:widowControl/>
        <w:spacing w:before="100" w:beforeAutospacing="1" w:after="100" w:afterAutospacing="1" w:line="1275" w:lineRule="atLeast"/>
        <w:jc w:val="center"/>
        <w:rPr>
          <w:rFonts w:ascii="Arial" w:eastAsia="宋体" w:hAnsi="Arial" w:cs="Arial"/>
          <w:b/>
          <w:bCs/>
          <w:color w:val="333333"/>
          <w:spacing w:val="15"/>
          <w:kern w:val="0"/>
          <w:sz w:val="33"/>
          <w:szCs w:val="33"/>
        </w:rPr>
      </w:pPr>
      <w:r w:rsidRPr="0044070E">
        <w:rPr>
          <w:rFonts w:ascii="Arial" w:eastAsia="宋体" w:hAnsi="Arial" w:cs="Arial" w:hint="eastAsia"/>
          <w:b/>
          <w:bCs/>
          <w:color w:val="333333"/>
          <w:spacing w:val="15"/>
          <w:kern w:val="0"/>
          <w:sz w:val="32"/>
          <w:szCs w:val="33"/>
        </w:rPr>
        <w:t>忻州师范学院</w:t>
      </w:r>
      <w:r w:rsidR="00525862" w:rsidRPr="0044070E">
        <w:rPr>
          <w:rFonts w:ascii="Arial" w:eastAsia="宋体" w:hAnsi="Arial" w:cs="Arial"/>
          <w:b/>
          <w:bCs/>
          <w:color w:val="333333"/>
          <w:spacing w:val="15"/>
          <w:kern w:val="0"/>
          <w:sz w:val="32"/>
          <w:szCs w:val="33"/>
        </w:rPr>
        <w:t>固定资产处置管理实施细则</w:t>
      </w:r>
      <w:r w:rsidR="00C04148" w:rsidRPr="0044070E">
        <w:rPr>
          <w:rFonts w:ascii="Arial" w:eastAsia="宋体" w:hAnsi="Arial" w:cs="Arial" w:hint="eastAsia"/>
          <w:b/>
          <w:bCs/>
          <w:color w:val="333333"/>
          <w:spacing w:val="15"/>
          <w:kern w:val="0"/>
          <w:sz w:val="32"/>
          <w:szCs w:val="33"/>
        </w:rPr>
        <w:t>（试行）</w:t>
      </w:r>
    </w:p>
    <w:p w:rsidR="00525862" w:rsidRPr="00525862" w:rsidRDefault="00525862" w:rsidP="00525862">
      <w:pPr>
        <w:widowControl/>
        <w:shd w:val="clear" w:color="auto" w:fill="FFFFFF"/>
        <w:spacing w:before="315" w:after="150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44070E" w:rsidRDefault="00525862" w:rsidP="0044070E">
      <w:pPr>
        <w:widowControl/>
        <w:spacing w:line="480" w:lineRule="auto"/>
        <w:ind w:firstLineChars="200" w:firstLine="580"/>
        <w:jc w:val="left"/>
        <w:rPr>
          <w:rFonts w:ascii="宋体" w:eastAsia="宋体" w:hAnsi="宋体" w:cs="Arial"/>
          <w:color w:val="333333"/>
          <w:kern w:val="0"/>
          <w:sz w:val="29"/>
          <w:szCs w:val="29"/>
        </w:rPr>
      </w:pPr>
      <w:r w:rsidRPr="00525862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为了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加强</w:t>
      </w:r>
      <w:r w:rsidR="00D6070E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学</w:t>
      </w:r>
      <w:r w:rsidR="00C865D8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院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固定资产管理，规范固定资产处置程序，保证固定资产的安全完整，根据《事业单位国有资产处置管理暂行办法》</w:t>
      </w:r>
      <w:r w:rsidR="00F00D2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(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财政部令第36号</w:t>
      </w:r>
      <w:r w:rsidR="00F00D2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)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、《教育部直属高等学校国有资产管理暂行办法》</w:t>
      </w:r>
      <w:r w:rsidR="00F00D2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(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教财〔2012〕6号</w:t>
      </w:r>
      <w:r w:rsidR="00F00D2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)</w:t>
      </w:r>
      <w:r w:rsidR="006800C1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、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以及山西省财政厅</w:t>
      </w:r>
      <w:r w:rsidR="006800C1" w:rsidRPr="006800C1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《省级行政事业单位国有资产处置管理办法》（晋财资〔2017〕44号）、</w:t>
      </w:r>
      <w:r w:rsidR="006800C1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《</w:t>
      </w:r>
      <w:r w:rsidR="006800C1" w:rsidRPr="006800C1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省属大中专院校国有资产处置管理补充规定</w:t>
      </w:r>
      <w:r w:rsidR="006800C1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》</w:t>
      </w:r>
      <w:r w:rsidR="00341D82" w:rsidRPr="00CE1DE5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（晋财资〔2018〕</w:t>
      </w:r>
      <w:r w:rsidR="00847E4E" w:rsidRPr="00CE1DE5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12</w:t>
      </w:r>
      <w:r w:rsidR="00341D82" w:rsidRPr="00CE1DE5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号）</w:t>
      </w:r>
      <w:r w:rsidRPr="00CE1DE5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文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件精神，依照《</w:t>
      </w:r>
      <w:r w:rsidR="00C865D8" w:rsidRPr="00C865D8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忻州师范学院国有资产管理办法（试行）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》</w:t>
      </w:r>
      <w:r w:rsidR="00D6070E" w:rsidRPr="007B570F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（院财</w:t>
      </w:r>
      <w:r w:rsidR="00F00D2C" w:rsidRPr="007B570F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〔</w:t>
      </w:r>
      <w:r w:rsidR="00D6070E" w:rsidRPr="007B570F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2017</w:t>
      </w:r>
      <w:r w:rsidR="00F00D2C" w:rsidRPr="007B570F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〕</w:t>
      </w:r>
      <w:r w:rsidR="00D6070E" w:rsidRPr="007B570F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9号）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，结合实际</w:t>
      </w:r>
      <w:r w:rsidR="00D6070E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情况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，特制定本管理实施细则。</w:t>
      </w:r>
    </w:p>
    <w:p w:rsidR="00525862" w:rsidRPr="006800C1" w:rsidRDefault="00307B7C" w:rsidP="0044070E">
      <w:pPr>
        <w:widowControl/>
        <w:spacing w:line="480" w:lineRule="auto"/>
        <w:ind w:firstLineChars="200" w:firstLine="600"/>
        <w:jc w:val="center"/>
        <w:rPr>
          <w:rFonts w:ascii="宋体" w:eastAsia="宋体" w:hAnsi="宋体" w:cs="Arial"/>
          <w:color w:val="333333"/>
          <w:kern w:val="0"/>
          <w:sz w:val="29"/>
          <w:szCs w:val="29"/>
        </w:rPr>
      </w:pPr>
      <w:r w:rsidRPr="00525862"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第一章 总 则</w:t>
      </w:r>
    </w:p>
    <w:p w:rsidR="00525862" w:rsidRPr="00525862" w:rsidRDefault="00525862" w:rsidP="00AA5CC0">
      <w:pPr>
        <w:widowControl/>
        <w:ind w:firstLineChars="200" w:firstLine="582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25862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第</w:t>
      </w:r>
      <w:r w:rsidR="00307B7C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一</w:t>
      </w:r>
      <w:r w:rsidRPr="00525862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条</w:t>
      </w:r>
      <w:r w:rsidRPr="00525862">
        <w:rPr>
          <w:rFonts w:ascii="Arial" w:eastAsia="宋体" w:hAnsi="Arial" w:cs="Arial"/>
          <w:b/>
          <w:bCs/>
          <w:color w:val="333333"/>
          <w:kern w:val="0"/>
        </w:rPr>
        <w:t xml:space="preserve"> 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固定资产处置是指学</w:t>
      </w:r>
      <w:r w:rsidR="00757946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院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对其占有、使用的固定资产</w:t>
      </w:r>
      <w:r w:rsidR="00757946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，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进行产权转让或者注销产权的行为。</w:t>
      </w:r>
    </w:p>
    <w:p w:rsidR="00C350B3" w:rsidRDefault="00525862" w:rsidP="00A878E1">
      <w:pPr>
        <w:widowControl/>
        <w:ind w:firstLineChars="200" w:firstLine="582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25862">
        <w:rPr>
          <w:rFonts w:ascii="宋体" w:eastAsia="宋体" w:hAnsi="宋体" w:cs="Arial" w:hint="eastAsia"/>
          <w:b/>
          <w:bCs/>
          <w:color w:val="333333"/>
          <w:kern w:val="0"/>
          <w:sz w:val="29"/>
        </w:rPr>
        <w:t>第</w:t>
      </w:r>
      <w:r w:rsidR="00307B7C">
        <w:rPr>
          <w:rFonts w:ascii="宋体" w:eastAsia="宋体" w:hAnsi="宋体" w:cs="Arial" w:hint="eastAsia"/>
          <w:b/>
          <w:bCs/>
          <w:color w:val="333333"/>
          <w:kern w:val="0"/>
          <w:sz w:val="29"/>
        </w:rPr>
        <w:t>二</w:t>
      </w:r>
      <w:r w:rsidRPr="00525862">
        <w:rPr>
          <w:rFonts w:ascii="宋体" w:eastAsia="宋体" w:hAnsi="宋体" w:cs="Arial" w:hint="eastAsia"/>
          <w:b/>
          <w:bCs/>
          <w:color w:val="333333"/>
          <w:kern w:val="0"/>
          <w:sz w:val="29"/>
        </w:rPr>
        <w:t>条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 xml:space="preserve"> 固定资产处置方式</w:t>
      </w:r>
    </w:p>
    <w:p w:rsidR="00525862" w:rsidRPr="00525862" w:rsidRDefault="00525862" w:rsidP="00AA5CC0">
      <w:pPr>
        <w:widowControl/>
        <w:ind w:firstLineChars="200" w:firstLine="5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（一）无偿调拨，指以无偿的方式变更资产占有、使用权的资产处置形式，包括：资产在本部门内上下级或同级之间的调拨</w:t>
      </w:r>
      <w:r w:rsidR="00307B7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、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因隶属关系改变而发生的资产上划或下划</w:t>
      </w:r>
      <w:r w:rsidR="00307B7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、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因撤销合并分立而发生的资产转移。</w:t>
      </w:r>
    </w:p>
    <w:p w:rsidR="007D1039" w:rsidRDefault="00525862" w:rsidP="007D1039">
      <w:pPr>
        <w:widowControl/>
        <w:ind w:firstLineChars="200" w:firstLine="580"/>
        <w:jc w:val="left"/>
        <w:rPr>
          <w:rFonts w:ascii="宋体" w:eastAsia="宋体" w:hAnsi="宋体" w:cs="Arial"/>
          <w:color w:val="333333"/>
          <w:kern w:val="0"/>
          <w:sz w:val="29"/>
          <w:szCs w:val="29"/>
        </w:rPr>
      </w:pP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（二）置换，指以非货币性交易的方式变更资产所有权或占有权、使用权。</w:t>
      </w:r>
    </w:p>
    <w:p w:rsidR="007D1039" w:rsidRDefault="00525862" w:rsidP="007D1039">
      <w:pPr>
        <w:widowControl/>
        <w:ind w:firstLineChars="200" w:firstLine="580"/>
        <w:jc w:val="left"/>
        <w:rPr>
          <w:rFonts w:ascii="宋体" w:eastAsia="宋体" w:hAnsi="宋体" w:cs="Arial"/>
          <w:color w:val="333333"/>
          <w:kern w:val="0"/>
          <w:sz w:val="29"/>
          <w:szCs w:val="29"/>
        </w:rPr>
      </w:pP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lastRenderedPageBreak/>
        <w:t>（三）报废，指经有关部门鉴定或按有关规定，对已经不能继续使用的资产进行产权注销</w:t>
      </w:r>
      <w:r w:rsidR="009B5C48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，包括：</w:t>
      </w:r>
    </w:p>
    <w:p w:rsidR="009B5C48" w:rsidRPr="00525862" w:rsidRDefault="009B5C48" w:rsidP="009B5C48">
      <w:pPr>
        <w:widowControl/>
        <w:ind w:firstLineChars="200" w:firstLine="5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1．使用期限已超过</w:t>
      </w:r>
      <w:r w:rsidR="00F00D2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规定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期</w:t>
      </w:r>
      <w:r w:rsidR="00F00D2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限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，正常情况下确已丧失效能；</w:t>
      </w:r>
    </w:p>
    <w:p w:rsidR="009B5C48" w:rsidRPr="00525862" w:rsidRDefault="009B5C48" w:rsidP="009B5C48">
      <w:pPr>
        <w:widowControl/>
        <w:ind w:firstLineChars="200" w:firstLine="5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2．经鉴定质量太差或损坏过重，无法修复或修理费用过高；</w:t>
      </w:r>
    </w:p>
    <w:p w:rsidR="009B5C48" w:rsidRPr="00525862" w:rsidRDefault="009B5C48" w:rsidP="009B5C48">
      <w:pPr>
        <w:widowControl/>
        <w:ind w:firstLineChars="200" w:firstLine="5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3．因国家标准改变或技术进步等原因，失去使用价值或使用价值过低；</w:t>
      </w:r>
    </w:p>
    <w:p w:rsidR="009B5C48" w:rsidRPr="00525862" w:rsidRDefault="009B5C48" w:rsidP="009B5C48">
      <w:pPr>
        <w:widowControl/>
        <w:ind w:firstLineChars="200" w:firstLine="5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4．设备老化、技术性能落后，耗能高，效率低，经济效益差；</w:t>
      </w:r>
    </w:p>
    <w:p w:rsidR="009B5C48" w:rsidRPr="00525862" w:rsidRDefault="009B5C48" w:rsidP="009B5C48">
      <w:pPr>
        <w:widowControl/>
        <w:ind w:firstLineChars="200" w:firstLine="5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5．因年久失修存在安全隐患或因规划发展需要拆迁的房屋；</w:t>
      </w:r>
    </w:p>
    <w:p w:rsidR="009B5C48" w:rsidRPr="009B5C48" w:rsidRDefault="009B5C48" w:rsidP="009B5C48">
      <w:pPr>
        <w:widowControl/>
        <w:ind w:firstLineChars="200" w:firstLine="5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6．因规划发展需要变更的土地。</w:t>
      </w:r>
    </w:p>
    <w:p w:rsidR="009B5C48" w:rsidRPr="00525862" w:rsidRDefault="00525862" w:rsidP="009B5C48">
      <w:pPr>
        <w:widowControl/>
        <w:ind w:firstLineChars="200" w:firstLine="5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（四）报损，指发生非正常损失</w:t>
      </w:r>
      <w:r w:rsidR="00307B7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和</w:t>
      </w:r>
      <w:r w:rsidR="00307B7C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丢失被盗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等，按照有关规定进行产权注销</w:t>
      </w:r>
      <w:r w:rsidR="009B5C48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。</w:t>
      </w:r>
    </w:p>
    <w:p w:rsidR="00C350B3" w:rsidRDefault="00525862" w:rsidP="007D1039">
      <w:pPr>
        <w:widowControl/>
        <w:ind w:firstLineChars="200" w:firstLine="580"/>
        <w:jc w:val="left"/>
        <w:rPr>
          <w:rFonts w:ascii="宋体" w:eastAsia="宋体" w:hAnsi="宋体" w:cs="Arial"/>
          <w:color w:val="333333"/>
          <w:kern w:val="0"/>
          <w:sz w:val="29"/>
          <w:szCs w:val="29"/>
        </w:rPr>
      </w:pP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（五）对外捐赠，指将尚能继续使用的资产，无偿支援公益事业及扶贫、赈灾等。</w:t>
      </w:r>
    </w:p>
    <w:p w:rsidR="00525862" w:rsidRPr="00525862" w:rsidRDefault="00525862" w:rsidP="009B5C48">
      <w:pPr>
        <w:widowControl/>
        <w:ind w:firstLineChars="200" w:firstLine="582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25862">
        <w:rPr>
          <w:rFonts w:ascii="宋体" w:eastAsia="宋体" w:hAnsi="宋体" w:cs="Arial" w:hint="eastAsia"/>
          <w:b/>
          <w:bCs/>
          <w:color w:val="333333"/>
          <w:kern w:val="0"/>
          <w:sz w:val="29"/>
        </w:rPr>
        <w:t>第</w:t>
      </w:r>
      <w:r w:rsidR="00307B7C">
        <w:rPr>
          <w:rFonts w:ascii="宋体" w:eastAsia="宋体" w:hAnsi="宋体" w:cs="Arial" w:hint="eastAsia"/>
          <w:b/>
          <w:bCs/>
          <w:color w:val="333333"/>
          <w:kern w:val="0"/>
          <w:sz w:val="29"/>
        </w:rPr>
        <w:t>三</w:t>
      </w:r>
      <w:r w:rsidRPr="00525862">
        <w:rPr>
          <w:rFonts w:ascii="宋体" w:eastAsia="宋体" w:hAnsi="宋体" w:cs="Arial" w:hint="eastAsia"/>
          <w:b/>
          <w:bCs/>
          <w:color w:val="333333"/>
          <w:kern w:val="0"/>
          <w:sz w:val="29"/>
        </w:rPr>
        <w:t>条</w:t>
      </w:r>
      <w:r w:rsidRPr="00525862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固定资产</w:t>
      </w:r>
      <w:r w:rsidR="00307B7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的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处置原则</w:t>
      </w:r>
    </w:p>
    <w:p w:rsidR="00525862" w:rsidRPr="00C350B3" w:rsidRDefault="00525862" w:rsidP="00AA5CC0">
      <w:pPr>
        <w:widowControl/>
        <w:ind w:firstLineChars="200" w:firstLine="580"/>
        <w:jc w:val="left"/>
        <w:rPr>
          <w:rFonts w:ascii="宋体" w:eastAsia="宋体" w:hAnsi="宋体" w:cs="Arial"/>
          <w:color w:val="333333"/>
          <w:kern w:val="0"/>
          <w:sz w:val="29"/>
          <w:szCs w:val="29"/>
        </w:rPr>
      </w:pP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（一）</w:t>
      </w:r>
      <w:r w:rsidRPr="00C350B3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固定资产</w:t>
      </w:r>
      <w:r w:rsidR="00307B7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的</w:t>
      </w:r>
      <w:r w:rsidRPr="00C350B3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处置应当遵循公开、公正的原则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。</w:t>
      </w:r>
    </w:p>
    <w:p w:rsidR="00525862" w:rsidRPr="00C350B3" w:rsidRDefault="00525862" w:rsidP="00AA5CC0">
      <w:pPr>
        <w:widowControl/>
        <w:ind w:firstLineChars="200" w:firstLine="580"/>
        <w:jc w:val="left"/>
        <w:rPr>
          <w:rFonts w:ascii="宋体" w:eastAsia="宋体" w:hAnsi="宋体" w:cs="Arial"/>
          <w:color w:val="333333"/>
          <w:kern w:val="0"/>
          <w:sz w:val="29"/>
          <w:szCs w:val="29"/>
        </w:rPr>
      </w:pP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（二）</w:t>
      </w:r>
      <w:r w:rsidRPr="00C350B3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固定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资产</w:t>
      </w:r>
      <w:r w:rsidR="00307B7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的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处置</w:t>
      </w:r>
      <w:r w:rsidR="00307B7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应当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经</w:t>
      </w:r>
      <w:r w:rsidR="00307B7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过充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分</w:t>
      </w:r>
      <w:r w:rsidR="00307B7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的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论证和鉴定。</w:t>
      </w:r>
    </w:p>
    <w:p w:rsidR="00525862" w:rsidRPr="00C350B3" w:rsidRDefault="00525862" w:rsidP="00AA5CC0">
      <w:pPr>
        <w:widowControl/>
        <w:ind w:firstLineChars="200" w:firstLine="580"/>
        <w:jc w:val="left"/>
        <w:rPr>
          <w:rFonts w:ascii="宋体" w:eastAsia="宋体" w:hAnsi="宋体" w:cs="Arial"/>
          <w:color w:val="333333"/>
          <w:kern w:val="0"/>
          <w:sz w:val="29"/>
          <w:szCs w:val="29"/>
        </w:rPr>
      </w:pP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（三）</w:t>
      </w:r>
      <w:r w:rsidRPr="00C350B3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固定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资产</w:t>
      </w:r>
      <w:r w:rsidR="00307B7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的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处置</w:t>
      </w:r>
      <w:r w:rsidRPr="00C350B3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应当遵循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“先报批、再处置”的原则。</w:t>
      </w:r>
    </w:p>
    <w:p w:rsidR="00525862" w:rsidRPr="00C350B3" w:rsidRDefault="00525862" w:rsidP="00AA5CC0">
      <w:pPr>
        <w:widowControl/>
        <w:ind w:firstLineChars="200" w:firstLine="580"/>
        <w:jc w:val="left"/>
        <w:rPr>
          <w:rFonts w:ascii="宋体" w:eastAsia="宋体" w:hAnsi="宋体" w:cs="Arial"/>
          <w:color w:val="333333"/>
          <w:kern w:val="0"/>
          <w:sz w:val="29"/>
          <w:szCs w:val="29"/>
        </w:rPr>
      </w:pP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（四）任何二级资产管理单位和个人无权擅自处置固定资产。</w:t>
      </w:r>
    </w:p>
    <w:p w:rsidR="00525862" w:rsidRPr="00C350B3" w:rsidRDefault="00525862" w:rsidP="00AA5CC0">
      <w:pPr>
        <w:widowControl/>
        <w:ind w:firstLineChars="200" w:firstLine="580"/>
        <w:jc w:val="left"/>
        <w:rPr>
          <w:rFonts w:ascii="宋体" w:eastAsia="宋体" w:hAnsi="宋体" w:cs="Arial"/>
          <w:color w:val="333333"/>
          <w:kern w:val="0"/>
          <w:sz w:val="29"/>
          <w:szCs w:val="29"/>
        </w:rPr>
      </w:pP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（五）固定资产数量较多或者价值较高的，需通过招标、拍卖等市场竞价方式公开处置。</w:t>
      </w:r>
    </w:p>
    <w:p w:rsidR="00525862" w:rsidRPr="00C350B3" w:rsidRDefault="009B5C48" w:rsidP="009B5C48">
      <w:pPr>
        <w:widowControl/>
        <w:ind w:firstLineChars="200" w:firstLine="582"/>
        <w:jc w:val="left"/>
        <w:rPr>
          <w:rFonts w:ascii="宋体" w:eastAsia="宋体" w:hAnsi="宋体" w:cs="Arial"/>
          <w:color w:val="333333"/>
          <w:kern w:val="0"/>
          <w:sz w:val="29"/>
          <w:szCs w:val="29"/>
        </w:rPr>
      </w:pPr>
      <w:r w:rsidRPr="00525862">
        <w:rPr>
          <w:rFonts w:ascii="宋体" w:eastAsia="宋体" w:hAnsi="宋体" w:cs="Arial" w:hint="eastAsia"/>
          <w:b/>
          <w:bCs/>
          <w:color w:val="333333"/>
          <w:kern w:val="0"/>
          <w:sz w:val="29"/>
        </w:rPr>
        <w:t>第</w:t>
      </w:r>
      <w:r w:rsidR="00307B7C">
        <w:rPr>
          <w:rFonts w:ascii="宋体" w:eastAsia="宋体" w:hAnsi="宋体" w:cs="Arial" w:hint="eastAsia"/>
          <w:b/>
          <w:bCs/>
          <w:color w:val="333333"/>
          <w:kern w:val="0"/>
          <w:sz w:val="29"/>
        </w:rPr>
        <w:t>四</w:t>
      </w:r>
      <w:r w:rsidRPr="00525862">
        <w:rPr>
          <w:rFonts w:ascii="宋体" w:eastAsia="宋体" w:hAnsi="宋体" w:cs="Arial" w:hint="eastAsia"/>
          <w:b/>
          <w:bCs/>
          <w:color w:val="333333"/>
          <w:kern w:val="0"/>
          <w:sz w:val="29"/>
        </w:rPr>
        <w:t>条</w:t>
      </w:r>
      <w:r>
        <w:rPr>
          <w:rFonts w:ascii="宋体" w:eastAsia="宋体" w:hAnsi="宋体" w:cs="Arial" w:hint="eastAsia"/>
          <w:b/>
          <w:bCs/>
          <w:color w:val="333333"/>
          <w:kern w:val="0"/>
          <w:sz w:val="29"/>
        </w:rPr>
        <w:t xml:space="preserve">  </w:t>
      </w:r>
      <w:r w:rsidR="00525862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学</w:t>
      </w:r>
      <w:r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院</w:t>
      </w:r>
      <w:r w:rsidR="00525862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处置的资产应当产权清晰</w:t>
      </w:r>
      <w:r w:rsidR="00307B7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，</w:t>
      </w:r>
      <w:r w:rsidR="00525862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权属关系不明确或者存在权属纠纷的资产，须待权属界定明确后方可处置。</w:t>
      </w:r>
    </w:p>
    <w:p w:rsidR="00525862" w:rsidRPr="00525862" w:rsidRDefault="00525862" w:rsidP="00AA5CC0">
      <w:pPr>
        <w:widowControl/>
        <w:shd w:val="clear" w:color="auto" w:fill="FFFFFF"/>
        <w:ind w:firstLineChars="200" w:firstLine="600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525862">
        <w:rPr>
          <w:rFonts w:ascii="黑体" w:eastAsia="黑体" w:hAnsi="黑体" w:cs="Arial" w:hint="eastAsia"/>
          <w:color w:val="000000"/>
          <w:kern w:val="0"/>
          <w:sz w:val="30"/>
          <w:szCs w:val="30"/>
        </w:rPr>
        <w:lastRenderedPageBreak/>
        <w:t>第二章</w:t>
      </w:r>
      <w:r w:rsidRPr="00525862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525862"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固定资产处置鉴定</w:t>
      </w:r>
    </w:p>
    <w:p w:rsidR="00525862" w:rsidRPr="00525862" w:rsidRDefault="00525862" w:rsidP="00AA5CC0">
      <w:pPr>
        <w:widowControl/>
        <w:ind w:firstLineChars="200" w:firstLine="582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25862">
        <w:rPr>
          <w:rFonts w:ascii="宋体" w:eastAsia="宋体" w:hAnsi="宋体" w:cs="Arial" w:hint="eastAsia"/>
          <w:b/>
          <w:bCs/>
          <w:color w:val="333333"/>
          <w:kern w:val="0"/>
          <w:sz w:val="29"/>
        </w:rPr>
        <w:t>第</w:t>
      </w:r>
      <w:r w:rsidR="00307B7C">
        <w:rPr>
          <w:rFonts w:ascii="宋体" w:eastAsia="宋体" w:hAnsi="宋体" w:cs="Arial" w:hint="eastAsia"/>
          <w:b/>
          <w:bCs/>
          <w:color w:val="333333"/>
          <w:kern w:val="0"/>
          <w:sz w:val="29"/>
        </w:rPr>
        <w:t>五</w:t>
      </w:r>
      <w:r w:rsidRPr="00525862">
        <w:rPr>
          <w:rFonts w:ascii="宋体" w:eastAsia="宋体" w:hAnsi="宋体" w:cs="Arial" w:hint="eastAsia"/>
          <w:b/>
          <w:bCs/>
          <w:color w:val="333333"/>
          <w:kern w:val="0"/>
          <w:sz w:val="29"/>
        </w:rPr>
        <w:t>条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 xml:space="preserve"> 所有申请</w:t>
      </w:r>
      <w:r w:rsidR="00B350C5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处置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的固定资产</w:t>
      </w:r>
      <w:r w:rsidR="00307B7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经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分级组织鉴定</w:t>
      </w:r>
      <w:r w:rsidR="00307B7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后</w:t>
      </w:r>
      <w:r w:rsidR="00B936CB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，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填写《</w:t>
      </w:r>
      <w:r w:rsidR="00C865D8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忻州师范学院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固定资产处置报告单》。</w:t>
      </w:r>
    </w:p>
    <w:p w:rsidR="00525862" w:rsidRPr="00525862" w:rsidRDefault="00525862" w:rsidP="00AA5CC0">
      <w:pPr>
        <w:widowControl/>
        <w:ind w:firstLineChars="200" w:firstLine="582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25862">
        <w:rPr>
          <w:rFonts w:ascii="宋体" w:eastAsia="宋体" w:hAnsi="宋体" w:cs="Arial" w:hint="eastAsia"/>
          <w:b/>
          <w:bCs/>
          <w:color w:val="333333"/>
          <w:kern w:val="0"/>
          <w:sz w:val="29"/>
        </w:rPr>
        <w:t>第</w:t>
      </w:r>
      <w:r w:rsidR="00307B7C">
        <w:rPr>
          <w:rFonts w:ascii="宋体" w:eastAsia="宋体" w:hAnsi="宋体" w:cs="Arial" w:hint="eastAsia"/>
          <w:b/>
          <w:bCs/>
          <w:color w:val="333333"/>
          <w:kern w:val="0"/>
          <w:sz w:val="29"/>
        </w:rPr>
        <w:t>六</w:t>
      </w:r>
      <w:r w:rsidRPr="00525862">
        <w:rPr>
          <w:rFonts w:ascii="宋体" w:eastAsia="宋体" w:hAnsi="宋体" w:cs="Arial" w:hint="eastAsia"/>
          <w:b/>
          <w:bCs/>
          <w:color w:val="333333"/>
          <w:kern w:val="0"/>
          <w:sz w:val="29"/>
        </w:rPr>
        <w:t>条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 xml:space="preserve"> 鉴定权限</w:t>
      </w:r>
    </w:p>
    <w:p w:rsidR="00525862" w:rsidRPr="00B350C5" w:rsidRDefault="00525862" w:rsidP="00B350C5">
      <w:pPr>
        <w:widowControl/>
        <w:ind w:firstLineChars="200" w:firstLine="580"/>
        <w:jc w:val="left"/>
        <w:rPr>
          <w:rFonts w:ascii="宋体" w:eastAsia="宋体" w:hAnsi="宋体" w:cs="Arial"/>
          <w:color w:val="333333"/>
          <w:kern w:val="0"/>
          <w:sz w:val="29"/>
          <w:szCs w:val="29"/>
        </w:rPr>
      </w:pP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（一）申请</w:t>
      </w:r>
      <w:r w:rsidR="00B350C5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处置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的固定资产单价原值在10</w:t>
      </w:r>
      <w:r w:rsidR="009B5C48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万元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或批量价在20</w:t>
      </w:r>
      <w:r w:rsidR="0019186E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万元以下的，由</w:t>
      </w:r>
      <w:r w:rsidR="00375A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资产所属单位</w:t>
      </w:r>
      <w:r w:rsidR="00B936CB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组织专家组会同院长办公室、</w:t>
      </w:r>
      <w:r w:rsidR="00B936CB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审计处、计财处</w:t>
      </w:r>
      <w:r w:rsidR="00B936CB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、资产管理处进行</w:t>
      </w:r>
      <w:r w:rsidR="00B936CB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鉴定</w:t>
      </w:r>
      <w:r w:rsidR="00B350C5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。</w:t>
      </w:r>
    </w:p>
    <w:p w:rsidR="00525862" w:rsidRPr="00525862" w:rsidRDefault="00525862" w:rsidP="00AA5CC0">
      <w:pPr>
        <w:widowControl/>
        <w:ind w:firstLineChars="200" w:firstLine="5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（二）申请</w:t>
      </w:r>
      <w:r w:rsidR="009B5C48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处置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的固定资产单价原值在10</w:t>
      </w:r>
      <w:r w:rsidR="009B5C48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万元（含）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或批量价在20</w:t>
      </w:r>
      <w:r w:rsidR="0019186E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万元（含）以上的</w:t>
      </w:r>
      <w:r w:rsidR="00B936CB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，</w:t>
      </w:r>
      <w:r w:rsidR="0019186E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由资产管理处组织</w:t>
      </w:r>
      <w:r w:rsidR="009B5C48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专家组会同</w:t>
      </w:r>
      <w:r w:rsidR="00375A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资产所属单位、</w:t>
      </w:r>
      <w:r w:rsidR="00341BFA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院长办公室、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审计处、计财处</w:t>
      </w:r>
      <w:r w:rsidR="0019186E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进行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鉴定。</w:t>
      </w:r>
    </w:p>
    <w:p w:rsidR="00525862" w:rsidRPr="00525862" w:rsidRDefault="00525862" w:rsidP="00AA5CC0">
      <w:pPr>
        <w:widowControl/>
        <w:shd w:val="clear" w:color="auto" w:fill="FFFFFF"/>
        <w:ind w:firstLineChars="200" w:firstLine="600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525862"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第三章</w:t>
      </w:r>
      <w:r w:rsidRPr="00525862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525862"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固定资产处置审批</w:t>
      </w:r>
    </w:p>
    <w:p w:rsidR="00525862" w:rsidRDefault="00525862" w:rsidP="00AA5CC0">
      <w:pPr>
        <w:widowControl/>
        <w:ind w:firstLineChars="200" w:firstLine="582"/>
        <w:jc w:val="left"/>
        <w:rPr>
          <w:rFonts w:ascii="宋体" w:eastAsia="宋体" w:hAnsi="宋体" w:cs="Arial"/>
          <w:color w:val="333333"/>
          <w:kern w:val="0"/>
          <w:sz w:val="29"/>
          <w:szCs w:val="29"/>
        </w:rPr>
      </w:pPr>
      <w:r w:rsidRPr="00525862">
        <w:rPr>
          <w:rFonts w:ascii="宋体" w:eastAsia="宋体" w:hAnsi="宋体" w:cs="Arial" w:hint="eastAsia"/>
          <w:b/>
          <w:bCs/>
          <w:color w:val="333333"/>
          <w:kern w:val="0"/>
          <w:sz w:val="29"/>
        </w:rPr>
        <w:t>第</w:t>
      </w:r>
      <w:r w:rsidR="0044070E">
        <w:rPr>
          <w:rFonts w:ascii="宋体" w:eastAsia="宋体" w:hAnsi="宋体" w:cs="Arial" w:hint="eastAsia"/>
          <w:b/>
          <w:bCs/>
          <w:color w:val="333333"/>
          <w:kern w:val="0"/>
          <w:sz w:val="29"/>
        </w:rPr>
        <w:t>七</w:t>
      </w:r>
      <w:r w:rsidRPr="00525862">
        <w:rPr>
          <w:rFonts w:ascii="宋体" w:eastAsia="宋体" w:hAnsi="宋体" w:cs="Arial" w:hint="eastAsia"/>
          <w:b/>
          <w:bCs/>
          <w:color w:val="333333"/>
          <w:kern w:val="0"/>
          <w:sz w:val="29"/>
        </w:rPr>
        <w:t>条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 xml:space="preserve"> 审批权限</w:t>
      </w:r>
    </w:p>
    <w:p w:rsidR="00341D82" w:rsidRDefault="00341D82" w:rsidP="00AA5CC0">
      <w:pPr>
        <w:widowControl/>
        <w:ind w:firstLineChars="200" w:firstLine="5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41D8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（一）</w:t>
      </w:r>
      <w:r w:rsidRPr="00341BF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固定资产中属于</w:t>
      </w:r>
      <w:r w:rsidRPr="00341D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土地使用权、房屋、机动车、货币性资产损失</w:t>
      </w:r>
      <w:r w:rsidRPr="00341BF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的资产处置</w:t>
      </w:r>
      <w:r w:rsidR="00124AB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由资产所属单位提出处置申请，</w:t>
      </w:r>
      <w:r w:rsidRPr="00341BF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资产管理处</w:t>
      </w:r>
      <w:r w:rsidR="00124AB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审核</w:t>
      </w:r>
      <w:r w:rsidRPr="00341BF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汇总后提交院长办公</w:t>
      </w:r>
      <w:r w:rsidR="0044070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会</w:t>
      </w:r>
      <w:r w:rsidRPr="00341BF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审议，审</w:t>
      </w:r>
      <w:r w:rsidR="00124AB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议</w:t>
      </w:r>
      <w:r w:rsidRPr="00341BF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通过后</w:t>
      </w:r>
      <w:r w:rsidR="00124AB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上</w:t>
      </w:r>
      <w:r w:rsidRPr="00341BF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报省教育厅审核，审核通过后报省财政厅审批。</w:t>
      </w:r>
    </w:p>
    <w:p w:rsidR="00995824" w:rsidRPr="00995824" w:rsidRDefault="00525862" w:rsidP="00AA5CC0">
      <w:pPr>
        <w:widowControl/>
        <w:ind w:firstLineChars="200" w:firstLine="580"/>
        <w:jc w:val="left"/>
        <w:rPr>
          <w:rFonts w:ascii="宋体" w:eastAsia="宋体" w:hAnsi="宋体" w:cs="Arial"/>
          <w:color w:val="333333"/>
          <w:kern w:val="0"/>
          <w:sz w:val="29"/>
          <w:szCs w:val="29"/>
        </w:rPr>
      </w:pP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（</w:t>
      </w:r>
      <w:r w:rsidR="00341BFA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二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）</w:t>
      </w:r>
      <w:r w:rsidR="00124AB4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其它</w:t>
      </w:r>
      <w:r w:rsidR="004241EE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固定</w:t>
      </w:r>
      <w:r w:rsidR="004241EE" w:rsidRPr="00C865D8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资产</w:t>
      </w:r>
      <w:r w:rsidR="004241EE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（不含</w:t>
      </w:r>
      <w:r w:rsidR="004241EE" w:rsidRPr="00341D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土地使用权、房屋、机动车、货币性资产</w:t>
      </w:r>
      <w:r w:rsidR="004241EE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）的处置</w:t>
      </w:r>
      <w:r w:rsidR="00124AB4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，</w:t>
      </w:r>
      <w:r w:rsidR="004241E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由资产所属单位提出处置申请，</w:t>
      </w:r>
      <w:r w:rsidR="004241EE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资产管理处</w:t>
      </w:r>
      <w:r w:rsidR="00124AB4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审核</w:t>
      </w:r>
      <w:r w:rsidR="004241EE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汇总后</w:t>
      </w:r>
      <w:r w:rsidR="004241EE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提交</w:t>
      </w:r>
      <w:r w:rsidR="004241EE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院长</w:t>
      </w:r>
      <w:r w:rsidR="004241EE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办公</w:t>
      </w:r>
      <w:r w:rsidR="0044070E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会</w:t>
      </w:r>
      <w:r w:rsidR="004241EE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审议，审议通过后</w:t>
      </w:r>
      <w:r w:rsidR="00124AB4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上</w:t>
      </w:r>
      <w:r w:rsidR="004241EE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报省教育厅</w:t>
      </w:r>
      <w:r w:rsidR="004241EE" w:rsidRPr="00C865D8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审批</w:t>
      </w:r>
      <w:r w:rsidR="004241EE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、财政厅备案。</w:t>
      </w:r>
      <w:r w:rsidR="0067363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其中已达使用年限并应淘汰报废的</w:t>
      </w:r>
      <w:r w:rsidR="004241EE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固定</w:t>
      </w:r>
      <w:r w:rsidR="004241EE" w:rsidRPr="00995824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资</w:t>
      </w:r>
      <w:r w:rsidR="004241EE" w:rsidRPr="00C865D8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产</w:t>
      </w:r>
      <w:r w:rsidR="004241EE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处置</w:t>
      </w:r>
      <w:r w:rsidR="00124AB4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，</w:t>
      </w:r>
      <w:r w:rsidR="004241EE" w:rsidRPr="00995824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由资产所属单位提出处置申请，</w:t>
      </w:r>
      <w:r w:rsidR="004241EE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资产管理处</w:t>
      </w:r>
      <w:r w:rsidR="00124AB4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审核</w:t>
      </w:r>
      <w:r w:rsidR="004241EE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汇总后</w:t>
      </w:r>
      <w:r w:rsidR="004241EE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提交</w:t>
      </w:r>
      <w:r w:rsidR="004241EE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院长</w:t>
      </w:r>
      <w:r w:rsidR="004241EE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办公</w:t>
      </w:r>
      <w:r w:rsidR="0044070E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会</w:t>
      </w:r>
      <w:r w:rsidR="004241EE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审</w:t>
      </w:r>
      <w:r w:rsidR="00757946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批</w:t>
      </w:r>
      <w:r w:rsidR="004241EE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，</w:t>
      </w:r>
      <w:r w:rsidR="0067363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处置结果</w:t>
      </w:r>
      <w:r w:rsidR="004241EE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报省教育厅</w:t>
      </w:r>
      <w:r w:rsidR="004241EE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备案。</w:t>
      </w:r>
    </w:p>
    <w:p w:rsidR="00525862" w:rsidRPr="00525862" w:rsidRDefault="00525862" w:rsidP="00AA5CC0">
      <w:pPr>
        <w:widowControl/>
        <w:shd w:val="clear" w:color="auto" w:fill="FFFFFF"/>
        <w:ind w:firstLineChars="200" w:firstLine="600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525862">
        <w:rPr>
          <w:rFonts w:ascii="黑体" w:eastAsia="黑体" w:hAnsi="黑体" w:cs="Arial" w:hint="eastAsia"/>
          <w:color w:val="000000"/>
          <w:kern w:val="0"/>
          <w:sz w:val="30"/>
          <w:szCs w:val="30"/>
        </w:rPr>
        <w:lastRenderedPageBreak/>
        <w:t>第四章</w:t>
      </w:r>
      <w:r w:rsidRPr="00525862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525862"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固定资产</w:t>
      </w:r>
      <w:r w:rsidR="009B5C48"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处置</w:t>
      </w:r>
      <w:r w:rsidRPr="00525862"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程序</w:t>
      </w:r>
    </w:p>
    <w:p w:rsidR="00525862" w:rsidRPr="00525862" w:rsidRDefault="00525862" w:rsidP="00AA5CC0">
      <w:pPr>
        <w:widowControl/>
        <w:ind w:firstLineChars="200" w:firstLine="582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25862">
        <w:rPr>
          <w:rFonts w:ascii="宋体" w:eastAsia="宋体" w:hAnsi="宋体" w:cs="Arial" w:hint="eastAsia"/>
          <w:b/>
          <w:bCs/>
          <w:color w:val="333333"/>
          <w:kern w:val="0"/>
          <w:sz w:val="29"/>
        </w:rPr>
        <w:t>第</w:t>
      </w:r>
      <w:r w:rsidR="0044070E">
        <w:rPr>
          <w:rFonts w:ascii="宋体" w:eastAsia="宋体" w:hAnsi="宋体" w:cs="Arial" w:hint="eastAsia"/>
          <w:b/>
          <w:bCs/>
          <w:color w:val="333333"/>
          <w:kern w:val="0"/>
          <w:sz w:val="29"/>
        </w:rPr>
        <w:t>八</w:t>
      </w:r>
      <w:r w:rsidRPr="00525862">
        <w:rPr>
          <w:rFonts w:ascii="宋体" w:eastAsia="宋体" w:hAnsi="宋体" w:cs="Arial" w:hint="eastAsia"/>
          <w:b/>
          <w:bCs/>
          <w:color w:val="333333"/>
          <w:kern w:val="0"/>
          <w:sz w:val="29"/>
        </w:rPr>
        <w:t>条</w:t>
      </w:r>
      <w:r w:rsidRPr="00525862">
        <w:rPr>
          <w:rFonts w:ascii="仿宋_GB2312" w:eastAsia="仿宋_GB2312" w:hAnsi="Arial" w:cs="Arial" w:hint="eastAsia"/>
          <w:color w:val="333333"/>
          <w:kern w:val="0"/>
          <w:sz w:val="29"/>
          <w:szCs w:val="29"/>
        </w:rPr>
        <w:t xml:space="preserve"> 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固定资产</w:t>
      </w:r>
      <w:r w:rsidR="009B5C48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处置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程序</w:t>
      </w:r>
    </w:p>
    <w:p w:rsidR="00525862" w:rsidRPr="00525862" w:rsidRDefault="009B5C48" w:rsidP="00AA5CC0">
      <w:pPr>
        <w:widowControl/>
        <w:ind w:firstLineChars="200" w:firstLine="58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（一）固定资产的</w:t>
      </w:r>
      <w:r w:rsidR="00525862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处置，原则上每年集中进行一次，凡需报损、报废的固定资产，</w:t>
      </w:r>
      <w:r w:rsidR="00AF5A1D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经</w:t>
      </w:r>
      <w:r w:rsidR="00525862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组织鉴定后，</w:t>
      </w:r>
      <w:r w:rsidR="00EF2B5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资产所属单位</w:t>
      </w:r>
      <w:r w:rsidR="00525862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填写《</w:t>
      </w:r>
      <w:r w:rsidR="00C04148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忻州师范学院固定资产处置报告单》，单位</w:t>
      </w:r>
      <w:r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负责人</w:t>
      </w:r>
      <w:r w:rsidR="00C04148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签字盖章后提交</w:t>
      </w:r>
      <w:r w:rsidR="00525862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资产管理处。</w:t>
      </w:r>
    </w:p>
    <w:p w:rsidR="00525862" w:rsidRPr="009B5C48" w:rsidRDefault="00C04148" w:rsidP="009B5C48">
      <w:pPr>
        <w:widowControl/>
        <w:ind w:firstLineChars="200" w:firstLine="580"/>
        <w:jc w:val="left"/>
        <w:rPr>
          <w:rFonts w:ascii="宋体" w:eastAsia="宋体" w:hAnsi="宋体" w:cs="Arial"/>
          <w:color w:val="333333"/>
          <w:kern w:val="0"/>
          <w:sz w:val="29"/>
          <w:szCs w:val="29"/>
        </w:rPr>
      </w:pPr>
      <w:r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（二）</w:t>
      </w:r>
      <w:r w:rsidR="009B5C48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资产管理处审</w:t>
      </w:r>
      <w:r w:rsidR="00EF2B51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核</w:t>
      </w:r>
      <w:r w:rsidR="009B5C48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《</w:t>
      </w:r>
      <w:r w:rsidR="009B5C48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忻州师范学院固定资产处置报告单》及相关材料，汇总拟处置资产</w:t>
      </w:r>
      <w:r w:rsidR="00461EF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清单</w:t>
      </w:r>
      <w:r w:rsidR="00EF2B51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在校园网</w:t>
      </w:r>
      <w:r w:rsidR="00525862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发布公告，对于能继续使用的资产，需求单位可提出调拨申请。</w:t>
      </w:r>
    </w:p>
    <w:p w:rsidR="00525862" w:rsidRPr="00525862" w:rsidRDefault="00C04148" w:rsidP="00AA5CC0">
      <w:pPr>
        <w:widowControl/>
        <w:ind w:firstLineChars="200" w:firstLine="58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（三）</w:t>
      </w:r>
      <w:r w:rsidR="00525862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资产管理处</w:t>
      </w:r>
      <w:r w:rsidR="00EF2B51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根据</w:t>
      </w:r>
      <w:r w:rsidR="00525862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调剂后的拟报废资产</w:t>
      </w:r>
      <w:r w:rsidR="00EF2B51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的</w:t>
      </w:r>
      <w:r w:rsidR="00AF5A1D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原</w:t>
      </w:r>
      <w:r w:rsidR="00525862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价与数量</w:t>
      </w:r>
      <w:r w:rsidR="00EF2B51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，</w:t>
      </w:r>
      <w:r w:rsidR="00525862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确定鉴定方式</w:t>
      </w:r>
      <w:r w:rsidR="00AF5A1D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，</w:t>
      </w:r>
      <w:r w:rsidR="00525862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按审批权限批准</w:t>
      </w:r>
      <w:r w:rsidR="00AF5A1D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后</w:t>
      </w:r>
      <w:r w:rsidR="00525862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进行</w:t>
      </w:r>
      <w:r w:rsidR="00AF5A1D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处置</w:t>
      </w:r>
      <w:r w:rsidR="00525862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。</w:t>
      </w:r>
    </w:p>
    <w:p w:rsidR="00525862" w:rsidRPr="00525862" w:rsidRDefault="00525862" w:rsidP="00AA5CC0">
      <w:pPr>
        <w:widowControl/>
        <w:ind w:firstLineChars="200" w:firstLine="5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（</w:t>
      </w:r>
      <w:r w:rsidR="00AF5A1D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四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）经批准报废的固定</w:t>
      </w:r>
      <w:r w:rsidR="00C04148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资产须保持其完整性，</w:t>
      </w:r>
      <w:r w:rsidR="00EF2B5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资产所属单位</w:t>
      </w:r>
      <w:r w:rsidR="00C04148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不得擅自将其拆毁处理，要完整上交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资产管理处。</w:t>
      </w:r>
    </w:p>
    <w:p w:rsidR="00525862" w:rsidRPr="00995824" w:rsidRDefault="00525862" w:rsidP="00AA5CC0">
      <w:pPr>
        <w:widowControl/>
        <w:ind w:firstLineChars="200" w:firstLine="580"/>
        <w:jc w:val="left"/>
        <w:rPr>
          <w:rFonts w:ascii="宋体" w:eastAsia="宋体" w:hAnsi="宋体" w:cs="Arial"/>
          <w:color w:val="333333"/>
          <w:kern w:val="0"/>
          <w:sz w:val="29"/>
          <w:szCs w:val="29"/>
        </w:rPr>
      </w:pP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（</w:t>
      </w:r>
      <w:r w:rsidR="00AF5A1D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五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）因各种原因致使固定资产</w:t>
      </w:r>
      <w:r w:rsidRPr="00995824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盘亏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、</w:t>
      </w:r>
      <w:r w:rsidRPr="00995824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非正常损失的资产，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申请处置时</w:t>
      </w:r>
      <w:r w:rsidRPr="00995824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须提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交：</w:t>
      </w:r>
      <w:r w:rsidRPr="00995824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责任鉴定书、资产损失调查报告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及</w:t>
      </w:r>
      <w:r w:rsidRPr="00995824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处理</w:t>
      </w:r>
      <w:r w:rsidR="0010412F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意见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、公安机关出具</w:t>
      </w:r>
      <w:r w:rsidR="00E30B7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的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证明</w:t>
      </w:r>
      <w:r w:rsidRPr="00995824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等</w:t>
      </w:r>
      <w:r w:rsidR="00461EF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。</w:t>
      </w:r>
    </w:p>
    <w:p w:rsidR="00525862" w:rsidRPr="00995824" w:rsidRDefault="00525862" w:rsidP="00AA5CC0">
      <w:pPr>
        <w:widowControl/>
        <w:ind w:firstLineChars="200" w:firstLine="580"/>
        <w:jc w:val="left"/>
        <w:rPr>
          <w:rFonts w:ascii="宋体" w:eastAsia="宋体" w:hAnsi="宋体" w:cs="Arial"/>
          <w:color w:val="333333"/>
          <w:kern w:val="0"/>
          <w:sz w:val="29"/>
          <w:szCs w:val="29"/>
        </w:rPr>
      </w:pP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（</w:t>
      </w:r>
      <w:r w:rsidR="0010412F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六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）对未达到使用年限不能继续调拨使用的固</w:t>
      </w:r>
      <w:r w:rsidR="009B5C48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定资产处置</w:t>
      </w:r>
      <w:r w:rsidR="00461EF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，</w:t>
      </w:r>
      <w:r w:rsidR="00C04148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学院</w:t>
      </w:r>
      <w:r w:rsidR="00E30B7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要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从严控制，</w:t>
      </w:r>
      <w:r w:rsidR="00E30B7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并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向</w:t>
      </w:r>
      <w:r w:rsidR="00E30B7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资产所属单位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按照固定资产规定的使用年限</w:t>
      </w:r>
      <w:r w:rsidR="00BA2597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收取</w:t>
      </w:r>
      <w:r w:rsidR="00BA259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年</w:t>
      </w:r>
      <w:r w:rsidR="00F00D2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平均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折损费。</w:t>
      </w:r>
    </w:p>
    <w:p w:rsidR="00525862" w:rsidRPr="00995824" w:rsidRDefault="00525862" w:rsidP="00AA5CC0">
      <w:pPr>
        <w:widowControl/>
        <w:ind w:firstLineChars="200" w:firstLine="582"/>
        <w:jc w:val="left"/>
        <w:rPr>
          <w:rFonts w:ascii="宋体" w:eastAsia="宋体" w:hAnsi="宋体" w:cs="Arial"/>
          <w:color w:val="333333"/>
          <w:kern w:val="0"/>
          <w:sz w:val="29"/>
          <w:szCs w:val="29"/>
        </w:rPr>
      </w:pPr>
      <w:r w:rsidRPr="00606A62">
        <w:rPr>
          <w:rFonts w:ascii="宋体" w:eastAsia="宋体" w:hAnsi="宋体" w:cs="Arial" w:hint="eastAsia"/>
          <w:b/>
          <w:color w:val="333333"/>
          <w:kern w:val="0"/>
          <w:sz w:val="29"/>
          <w:szCs w:val="29"/>
        </w:rPr>
        <w:t>第</w:t>
      </w:r>
      <w:r w:rsidR="0044070E">
        <w:rPr>
          <w:rFonts w:ascii="宋体" w:eastAsia="宋体" w:hAnsi="宋体" w:cs="Arial" w:hint="eastAsia"/>
          <w:b/>
          <w:color w:val="333333"/>
          <w:kern w:val="0"/>
          <w:sz w:val="29"/>
          <w:szCs w:val="29"/>
        </w:rPr>
        <w:t>九</w:t>
      </w:r>
      <w:r w:rsidRPr="00606A62">
        <w:rPr>
          <w:rFonts w:ascii="宋体" w:eastAsia="宋体" w:hAnsi="宋体" w:cs="Arial" w:hint="eastAsia"/>
          <w:b/>
          <w:color w:val="333333"/>
          <w:kern w:val="0"/>
          <w:sz w:val="29"/>
          <w:szCs w:val="29"/>
        </w:rPr>
        <w:t>条</w:t>
      </w:r>
      <w:r w:rsidRPr="00995824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 xml:space="preserve"> 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固定资产处置的账务处理</w:t>
      </w:r>
    </w:p>
    <w:p w:rsidR="00462B31" w:rsidRPr="00C04148" w:rsidRDefault="00525862" w:rsidP="00AA5CC0">
      <w:pPr>
        <w:widowControl/>
        <w:ind w:firstLineChars="200" w:firstLine="580"/>
        <w:jc w:val="left"/>
        <w:rPr>
          <w:rFonts w:ascii="宋体" w:eastAsia="宋体" w:hAnsi="宋体" w:cs="Arial"/>
          <w:color w:val="333333"/>
          <w:kern w:val="0"/>
          <w:sz w:val="29"/>
          <w:szCs w:val="29"/>
        </w:rPr>
      </w:pP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资产管理处依据省</w:t>
      </w:r>
      <w:r w:rsidRPr="00C04148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财政厅</w:t>
      </w:r>
      <w:r w:rsidR="00E30B7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和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省教育厅</w:t>
      </w:r>
      <w:r w:rsidR="00E30B7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的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批复</w:t>
      </w:r>
      <w:r w:rsidR="00E30B7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文件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，与计财处</w:t>
      </w:r>
      <w:r w:rsidR="00AF5A1D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核对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相应资产、资金账目，确保账账相符，账实相符。同时处置结果作为学</w:t>
      </w:r>
      <w:r w:rsidR="00E30B7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院</w:t>
      </w:r>
      <w:r w:rsidRPr="00C04148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和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计财</w:t>
      </w:r>
      <w:r w:rsidR="00F00D2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处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预算</w:t>
      </w:r>
      <w:r w:rsidRPr="00C04148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安排和配置资产的参考依据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。</w:t>
      </w:r>
    </w:p>
    <w:p w:rsidR="00525862" w:rsidRPr="00525862" w:rsidRDefault="00525862" w:rsidP="00757946">
      <w:pPr>
        <w:widowControl/>
        <w:shd w:val="clear" w:color="auto" w:fill="FFFFFF"/>
        <w:ind w:firstLineChars="200" w:firstLine="600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525862">
        <w:rPr>
          <w:rFonts w:ascii="黑体" w:eastAsia="黑体" w:hAnsi="黑体" w:cs="Arial" w:hint="eastAsia"/>
          <w:color w:val="000000"/>
          <w:kern w:val="0"/>
          <w:sz w:val="30"/>
          <w:szCs w:val="30"/>
        </w:rPr>
        <w:lastRenderedPageBreak/>
        <w:t>第五章</w:t>
      </w:r>
      <w:r w:rsidRPr="00525862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525862"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固定资产其它处</w:t>
      </w:r>
      <w:r w:rsidR="00E30B77"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置</w:t>
      </w:r>
      <w:r w:rsidRPr="00525862"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方式</w:t>
      </w:r>
    </w:p>
    <w:p w:rsidR="00525862" w:rsidRPr="00525862" w:rsidRDefault="00525862" w:rsidP="00AA5CC0">
      <w:pPr>
        <w:widowControl/>
        <w:ind w:firstLineChars="200" w:firstLine="582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25862">
        <w:rPr>
          <w:rFonts w:ascii="宋体" w:eastAsia="宋体" w:hAnsi="宋体" w:cs="Arial" w:hint="eastAsia"/>
          <w:b/>
          <w:bCs/>
          <w:color w:val="333333"/>
          <w:kern w:val="0"/>
          <w:sz w:val="29"/>
        </w:rPr>
        <w:t>第十条</w:t>
      </w:r>
      <w:r w:rsidRPr="00462B31">
        <w:rPr>
          <w:rFonts w:ascii="宋体" w:eastAsia="宋体" w:hAnsi="宋体" w:cs="Arial" w:hint="eastAsia"/>
          <w:bCs/>
          <w:color w:val="333333"/>
          <w:kern w:val="0"/>
          <w:sz w:val="29"/>
        </w:rPr>
        <w:t xml:space="preserve"> </w:t>
      </w:r>
      <w:r w:rsidR="00462B31" w:rsidRPr="00462B31">
        <w:rPr>
          <w:rFonts w:ascii="宋体" w:eastAsia="宋体" w:hAnsi="宋体" w:cs="Arial" w:hint="eastAsia"/>
          <w:bCs/>
          <w:color w:val="333333"/>
          <w:kern w:val="0"/>
          <w:sz w:val="29"/>
        </w:rPr>
        <w:t>拟</w:t>
      </w:r>
      <w:r w:rsidR="00C04148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报废的</w:t>
      </w:r>
      <w:r w:rsidR="00606A62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资产</w:t>
      </w:r>
      <w:r w:rsidR="00C04148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应优先进行再利用。</w:t>
      </w:r>
      <w:r w:rsidRPr="00525862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资产管理处对可再利用的</w:t>
      </w:r>
      <w:r w:rsidR="00606A62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资产</w:t>
      </w:r>
      <w:r w:rsidRPr="00525862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另行单独记账，具体规定如下：</w:t>
      </w:r>
    </w:p>
    <w:p w:rsidR="00525862" w:rsidRPr="00525862" w:rsidRDefault="00525862" w:rsidP="00AA5CC0">
      <w:pPr>
        <w:widowControl/>
        <w:ind w:firstLineChars="200" w:firstLine="5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(一</w:t>
      </w:r>
      <w:r w:rsidRPr="00525862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 xml:space="preserve">) </w:t>
      </w:r>
      <w:r w:rsidRPr="00525862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对于一些</w:t>
      </w:r>
      <w:r w:rsidR="00E30B77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学</w:t>
      </w:r>
      <w:r w:rsidR="009B5C48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院</w:t>
      </w:r>
      <w:r w:rsidRPr="00525862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教学、科研工作无法使用，但能满足</w:t>
      </w:r>
      <w:r w:rsidR="00E30B77" w:rsidRPr="00525862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学</w:t>
      </w:r>
      <w:r w:rsidR="00E30B77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院</w:t>
      </w:r>
      <w:r w:rsidR="00E30B77" w:rsidRPr="00525862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扶贫</w:t>
      </w:r>
      <w:r w:rsidR="00E30B77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、支教</w:t>
      </w:r>
      <w:r w:rsidR="00E30B77" w:rsidRPr="00525862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等工作需要</w:t>
      </w:r>
      <w:r w:rsidRPr="00525862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的仪器设备、家具可以捐赠处理。</w:t>
      </w:r>
    </w:p>
    <w:p w:rsidR="00525862" w:rsidRPr="00C757D4" w:rsidRDefault="00525862" w:rsidP="00AA5CC0">
      <w:pPr>
        <w:widowControl/>
        <w:ind w:firstLineChars="200" w:firstLine="580"/>
        <w:jc w:val="left"/>
        <w:rPr>
          <w:rFonts w:ascii="宋体" w:eastAsia="宋体" w:hAnsi="宋体" w:cs="Arial"/>
          <w:color w:val="000000"/>
          <w:kern w:val="0"/>
          <w:sz w:val="29"/>
          <w:szCs w:val="29"/>
        </w:rPr>
      </w:pPr>
      <w:r w:rsidRPr="00525862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（二）</w:t>
      </w:r>
      <w:r w:rsidR="00C04148" w:rsidRPr="00C757D4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拟对外捐赠单位向</w:t>
      </w:r>
      <w:r w:rsidRPr="00C757D4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资产管理处提交捐赠申请，并附受赠单位的基本情况</w:t>
      </w:r>
      <w:r w:rsidR="00E01385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、</w:t>
      </w:r>
      <w:r w:rsidR="00E01385" w:rsidRPr="00C757D4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转让协议等</w:t>
      </w:r>
      <w:r w:rsidR="00C04148" w:rsidRPr="00C757D4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，经</w:t>
      </w:r>
      <w:r w:rsidR="00E30B77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相关</w:t>
      </w:r>
      <w:r w:rsidR="00C04148" w:rsidRPr="00C757D4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院</w:t>
      </w:r>
      <w:r w:rsidRPr="00C757D4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领导批准后</w:t>
      </w:r>
      <w:r w:rsidR="00E30B77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方</w:t>
      </w:r>
      <w:r w:rsidRPr="00C757D4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可捐赠。</w:t>
      </w:r>
    </w:p>
    <w:p w:rsidR="00525862" w:rsidRPr="00C757D4" w:rsidRDefault="00525862" w:rsidP="00AA5CC0">
      <w:pPr>
        <w:widowControl/>
        <w:ind w:firstLineChars="200" w:firstLine="580"/>
        <w:jc w:val="left"/>
        <w:rPr>
          <w:rFonts w:ascii="宋体" w:eastAsia="宋体" w:hAnsi="宋体" w:cs="Arial"/>
          <w:color w:val="000000"/>
          <w:kern w:val="0"/>
          <w:sz w:val="29"/>
          <w:szCs w:val="29"/>
        </w:rPr>
      </w:pPr>
      <w:r w:rsidRPr="00525862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（三）具有历史文物价值和教学展示价值的可留作展示。</w:t>
      </w:r>
    </w:p>
    <w:p w:rsidR="00525862" w:rsidRPr="00C757D4" w:rsidRDefault="00525862" w:rsidP="00AA5CC0">
      <w:pPr>
        <w:widowControl/>
        <w:ind w:firstLineChars="200" w:firstLine="580"/>
        <w:jc w:val="left"/>
        <w:rPr>
          <w:rFonts w:ascii="宋体" w:eastAsia="宋体" w:hAnsi="宋体" w:cs="Arial"/>
          <w:color w:val="000000"/>
          <w:kern w:val="0"/>
          <w:sz w:val="29"/>
          <w:szCs w:val="29"/>
        </w:rPr>
      </w:pPr>
      <w:r w:rsidRPr="00525862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（四）</w:t>
      </w:r>
      <w:r w:rsidR="00E30B77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 xml:space="preserve"> </w:t>
      </w:r>
      <w:r w:rsidRPr="00525862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作为教学科研、拆装实践或大学生科技实验活动留用的，</w:t>
      </w:r>
      <w:r w:rsidR="00E30B7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资产所属</w:t>
      </w:r>
      <w:r w:rsidRPr="00525862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单位</w:t>
      </w:r>
      <w:r w:rsidR="00F451E0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须</w:t>
      </w:r>
      <w:r w:rsidRPr="00525862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填写《</w:t>
      </w:r>
      <w:r w:rsidR="00C04148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忻州师范学院</w:t>
      </w:r>
      <w:r w:rsidRPr="00525862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报废仪器设备(零配件)领用登记表》，经</w:t>
      </w:r>
      <w:r w:rsidR="00F451E0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相关</w:t>
      </w:r>
      <w:r w:rsidR="00C04148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院领导审批后，</w:t>
      </w:r>
      <w:r w:rsidRPr="00525862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资产管理处办理相关手续并备案。</w:t>
      </w:r>
    </w:p>
    <w:p w:rsidR="00525862" w:rsidRPr="00525862" w:rsidRDefault="00525862" w:rsidP="00AA5CC0">
      <w:pPr>
        <w:widowControl/>
        <w:shd w:val="clear" w:color="auto" w:fill="FFFFFF"/>
        <w:ind w:firstLineChars="200" w:firstLine="600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525862"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第六章</w:t>
      </w:r>
      <w:r w:rsidRPr="00525862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525862"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固定资产处置收入管理</w:t>
      </w:r>
    </w:p>
    <w:p w:rsidR="00525862" w:rsidRPr="00525862" w:rsidRDefault="00525862" w:rsidP="00AA5CC0">
      <w:pPr>
        <w:widowControl/>
        <w:ind w:firstLineChars="200" w:firstLine="582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25862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第十</w:t>
      </w:r>
      <w:r w:rsidR="0044070E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一</w:t>
      </w:r>
      <w:r w:rsidRPr="00525862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条</w:t>
      </w:r>
      <w:r w:rsidR="00F451E0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 xml:space="preserve">  </w:t>
      </w:r>
      <w:r w:rsidR="00F451E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资产所属单位</w:t>
      </w:r>
      <w:r w:rsidRPr="00525862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经批准处置的固定资产，由</w:t>
      </w:r>
      <w:r w:rsidR="00E01385" w:rsidRPr="00C757D4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资产管理处</w:t>
      </w:r>
      <w:r w:rsidRPr="00525862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集中处置。</w:t>
      </w:r>
    </w:p>
    <w:p w:rsidR="00EA4A88" w:rsidRPr="00885EDC" w:rsidRDefault="00525862" w:rsidP="00885EDC">
      <w:pPr>
        <w:widowControl/>
        <w:ind w:firstLineChars="200" w:firstLine="582"/>
        <w:jc w:val="left"/>
        <w:rPr>
          <w:rFonts w:ascii="宋体" w:eastAsia="宋体" w:hAnsi="宋体" w:cs="Arial"/>
          <w:color w:val="000000"/>
          <w:kern w:val="0"/>
          <w:sz w:val="29"/>
          <w:szCs w:val="29"/>
        </w:rPr>
      </w:pPr>
      <w:r w:rsidRPr="00525862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第十</w:t>
      </w:r>
      <w:r w:rsidR="0044070E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二</w:t>
      </w:r>
      <w:r w:rsidRPr="00525862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条</w:t>
      </w:r>
      <w:r w:rsidR="00F451E0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 xml:space="preserve"> </w:t>
      </w:r>
      <w:r w:rsidRPr="00525862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="00EA4A8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学院</w:t>
      </w:r>
      <w:r w:rsidR="00EA4A88" w:rsidRPr="00636D9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自主处置已达使用年限并应淘汰报废的资产取得的收益，纳入学</w:t>
      </w:r>
      <w:r w:rsidR="009B5C4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院</w:t>
      </w:r>
      <w:r w:rsidR="00EA4A88" w:rsidRPr="00636D9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预算，统一核算，统一管理。涉及科技成果转化</w:t>
      </w:r>
      <w:r w:rsidR="00E01385" w:rsidRPr="00636D9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的</w:t>
      </w:r>
      <w:r w:rsidR="00EA4A88" w:rsidRPr="00636D9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资产处置，按照《中华人民共和国专利法》和《山西省促进科技成果转化若干规定（试行）》</w:t>
      </w:r>
      <w:r w:rsidR="00885ED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及《</w:t>
      </w:r>
      <w:r w:rsidR="00885EDC" w:rsidRPr="00885ED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忻州师范学院科技成果转化管理办法（试行）</w:t>
      </w:r>
      <w:r w:rsidR="00885ED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》</w:t>
      </w:r>
      <w:r w:rsidR="00EA4A88" w:rsidRPr="00636D9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等有关规定执行。</w:t>
      </w:r>
      <w:r w:rsidR="00EA4A8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学院固定资产其他处置取得的收益，</w:t>
      </w:r>
      <w:r w:rsidR="00EA4A88" w:rsidRPr="00525862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在扣除相关税金、评估费、拍卖佣金、评审费等相关费用后，按照政</w:t>
      </w:r>
      <w:r w:rsidR="00EA4A88" w:rsidRPr="00525862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lastRenderedPageBreak/>
        <w:t>府非税收入管理和财政国库收缴管理的规定上缴中央国库，实行“收支两条线”管理。</w:t>
      </w:r>
    </w:p>
    <w:p w:rsidR="00525862" w:rsidRPr="00525862" w:rsidRDefault="00525862" w:rsidP="00AA5CC0">
      <w:pPr>
        <w:widowControl/>
        <w:shd w:val="clear" w:color="auto" w:fill="FFFFFF"/>
        <w:ind w:firstLineChars="200" w:firstLine="600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525862"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第七章</w:t>
      </w:r>
      <w:r w:rsidRPr="00525862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525862"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附 则</w:t>
      </w:r>
    </w:p>
    <w:p w:rsidR="00525862" w:rsidRPr="00525862" w:rsidRDefault="00525862" w:rsidP="00AA5CC0">
      <w:pPr>
        <w:widowControl/>
        <w:ind w:firstLineChars="200" w:firstLine="582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25862">
        <w:rPr>
          <w:rFonts w:ascii="宋体" w:eastAsia="宋体" w:hAnsi="宋体" w:cs="Arial" w:hint="eastAsia"/>
          <w:b/>
          <w:bCs/>
          <w:color w:val="333333"/>
          <w:kern w:val="0"/>
          <w:sz w:val="29"/>
        </w:rPr>
        <w:t>第十</w:t>
      </w:r>
      <w:r w:rsidR="0044070E">
        <w:rPr>
          <w:rFonts w:ascii="宋体" w:eastAsia="宋体" w:hAnsi="宋体" w:cs="Arial" w:hint="eastAsia"/>
          <w:b/>
          <w:bCs/>
          <w:color w:val="333333"/>
          <w:kern w:val="0"/>
          <w:sz w:val="29"/>
        </w:rPr>
        <w:t>三</w:t>
      </w:r>
      <w:r w:rsidRPr="00525862">
        <w:rPr>
          <w:rFonts w:ascii="宋体" w:eastAsia="宋体" w:hAnsi="宋体" w:cs="Arial" w:hint="eastAsia"/>
          <w:b/>
          <w:bCs/>
          <w:color w:val="333333"/>
          <w:kern w:val="0"/>
          <w:sz w:val="29"/>
        </w:rPr>
        <w:t>条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 xml:space="preserve"> 本实施细则由资产管理处负责解释，自颁布之日起</w:t>
      </w:r>
      <w:r w:rsidR="00757946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实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施。</w:t>
      </w:r>
    </w:p>
    <w:p w:rsidR="00C04148" w:rsidRDefault="00C04148" w:rsidP="00AA5CC0">
      <w:pPr>
        <w:widowControl/>
        <w:ind w:firstLineChars="200" w:firstLine="580"/>
        <w:jc w:val="left"/>
        <w:rPr>
          <w:rFonts w:ascii="宋体" w:eastAsia="宋体" w:hAnsi="宋体" w:cs="Arial"/>
          <w:color w:val="333333"/>
          <w:kern w:val="0"/>
          <w:sz w:val="29"/>
          <w:szCs w:val="29"/>
        </w:rPr>
      </w:pPr>
    </w:p>
    <w:p w:rsidR="00525862" w:rsidRPr="00C757D4" w:rsidRDefault="00525862" w:rsidP="00AA5CC0">
      <w:pPr>
        <w:widowControl/>
        <w:spacing w:line="420" w:lineRule="atLeast"/>
        <w:ind w:firstLineChars="200" w:firstLine="5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附</w:t>
      </w:r>
      <w:r w:rsidR="00F46D08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件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1：</w:t>
      </w:r>
      <w:r w:rsidR="00C04148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忻州师范学院</w:t>
      </w:r>
      <w:r w:rsidR="00AA5CC0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固定资产</w:t>
      </w:r>
      <w:r w:rsidRPr="00C04148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处置流程图</w:t>
      </w:r>
    </w:p>
    <w:p w:rsidR="005371A7" w:rsidRDefault="00C757D4" w:rsidP="00AA5CC0">
      <w:pPr>
        <w:widowControl/>
        <w:spacing w:line="420" w:lineRule="atLeast"/>
        <w:ind w:firstLineChars="200" w:firstLine="580"/>
        <w:jc w:val="left"/>
        <w:rPr>
          <w:rFonts w:ascii="宋体" w:eastAsia="宋体" w:hAnsi="宋体" w:cs="Arial"/>
          <w:color w:val="333333"/>
          <w:kern w:val="0"/>
          <w:sz w:val="29"/>
          <w:szCs w:val="29"/>
        </w:rPr>
      </w:pP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附</w:t>
      </w:r>
      <w:r w:rsidR="00F46D08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件</w:t>
      </w:r>
      <w:r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2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：</w:t>
      </w:r>
      <w:r w:rsidR="00341D8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忻州师范学院</w:t>
      </w:r>
      <w:r w:rsidR="00341D82"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固定资产处置报告单</w:t>
      </w:r>
    </w:p>
    <w:p w:rsidR="00606A62" w:rsidRPr="00C757D4" w:rsidRDefault="00606A62" w:rsidP="00AA5CC0">
      <w:pPr>
        <w:widowControl/>
        <w:spacing w:line="420" w:lineRule="atLeast"/>
        <w:ind w:firstLineChars="200" w:firstLine="5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附</w:t>
      </w:r>
      <w:r w:rsidR="00F46D08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件</w:t>
      </w:r>
      <w:r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3</w:t>
      </w:r>
      <w:r w:rsidRPr="0052586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：</w:t>
      </w:r>
      <w:r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忻州师范学院</w:t>
      </w:r>
      <w:r w:rsidRPr="00525862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报废仪器设备(零配件)领用登记表</w:t>
      </w:r>
    </w:p>
    <w:p w:rsidR="00C04148" w:rsidRDefault="00C04148" w:rsidP="006800C1"/>
    <w:p w:rsidR="00C04148" w:rsidRPr="00C04148" w:rsidRDefault="00C04148" w:rsidP="00525862"/>
    <w:sectPr w:rsidR="00C04148" w:rsidRPr="00C04148" w:rsidSect="00537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777" w:rsidRDefault="00673777" w:rsidP="00AF4080">
      <w:r>
        <w:separator/>
      </w:r>
    </w:p>
  </w:endnote>
  <w:endnote w:type="continuationSeparator" w:id="0">
    <w:p w:rsidR="00673777" w:rsidRDefault="00673777" w:rsidP="00AF4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777" w:rsidRDefault="00673777" w:rsidP="00AF4080">
      <w:r>
        <w:separator/>
      </w:r>
    </w:p>
  </w:footnote>
  <w:footnote w:type="continuationSeparator" w:id="0">
    <w:p w:rsidR="00673777" w:rsidRDefault="00673777" w:rsidP="00AF4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546A"/>
    <w:multiLevelType w:val="hybridMultilevel"/>
    <w:tmpl w:val="71DA5A1E"/>
    <w:lvl w:ilvl="0" w:tplc="5F1662D8">
      <w:start w:val="1"/>
      <w:numFmt w:val="japaneseCounting"/>
      <w:lvlText w:val="（%1）"/>
      <w:lvlJc w:val="left"/>
      <w:pPr>
        <w:ind w:left="1875" w:hanging="1320"/>
      </w:pPr>
      <w:rPr>
        <w:rFonts w:cs="Arial"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080"/>
    <w:rsid w:val="0010412F"/>
    <w:rsid w:val="00124AB4"/>
    <w:rsid w:val="0019186E"/>
    <w:rsid w:val="001D57A5"/>
    <w:rsid w:val="0027713E"/>
    <w:rsid w:val="00302349"/>
    <w:rsid w:val="00307B7C"/>
    <w:rsid w:val="00313319"/>
    <w:rsid w:val="003336F2"/>
    <w:rsid w:val="00341BFA"/>
    <w:rsid w:val="00341D82"/>
    <w:rsid w:val="00375A21"/>
    <w:rsid w:val="003C7C2D"/>
    <w:rsid w:val="003F7DEF"/>
    <w:rsid w:val="004241EE"/>
    <w:rsid w:val="0044070E"/>
    <w:rsid w:val="00444127"/>
    <w:rsid w:val="00461EF2"/>
    <w:rsid w:val="00462B31"/>
    <w:rsid w:val="0051639C"/>
    <w:rsid w:val="00525862"/>
    <w:rsid w:val="005371A7"/>
    <w:rsid w:val="0054313C"/>
    <w:rsid w:val="005612A5"/>
    <w:rsid w:val="005C6D76"/>
    <w:rsid w:val="00606A62"/>
    <w:rsid w:val="00667941"/>
    <w:rsid w:val="0067363C"/>
    <w:rsid w:val="00673777"/>
    <w:rsid w:val="006800C1"/>
    <w:rsid w:val="006B1B91"/>
    <w:rsid w:val="007469F2"/>
    <w:rsid w:val="00756C09"/>
    <w:rsid w:val="00757946"/>
    <w:rsid w:val="007B570F"/>
    <w:rsid w:val="007D1039"/>
    <w:rsid w:val="007F2CDC"/>
    <w:rsid w:val="00847E4E"/>
    <w:rsid w:val="00885EDC"/>
    <w:rsid w:val="00995824"/>
    <w:rsid w:val="009B5C48"/>
    <w:rsid w:val="009D2759"/>
    <w:rsid w:val="00A05926"/>
    <w:rsid w:val="00A8146E"/>
    <w:rsid w:val="00A878E1"/>
    <w:rsid w:val="00AA5CC0"/>
    <w:rsid w:val="00AF4080"/>
    <w:rsid w:val="00AF5A1D"/>
    <w:rsid w:val="00B209B0"/>
    <w:rsid w:val="00B22937"/>
    <w:rsid w:val="00B350C5"/>
    <w:rsid w:val="00B62530"/>
    <w:rsid w:val="00B936CB"/>
    <w:rsid w:val="00BA2597"/>
    <w:rsid w:val="00BA689C"/>
    <w:rsid w:val="00BE2588"/>
    <w:rsid w:val="00C04148"/>
    <w:rsid w:val="00C11724"/>
    <w:rsid w:val="00C350B3"/>
    <w:rsid w:val="00C757D4"/>
    <w:rsid w:val="00C865D8"/>
    <w:rsid w:val="00CE1DE5"/>
    <w:rsid w:val="00CF6189"/>
    <w:rsid w:val="00D377F4"/>
    <w:rsid w:val="00D6070E"/>
    <w:rsid w:val="00DD086B"/>
    <w:rsid w:val="00DF599B"/>
    <w:rsid w:val="00E01385"/>
    <w:rsid w:val="00E30B77"/>
    <w:rsid w:val="00E71C79"/>
    <w:rsid w:val="00EA4A88"/>
    <w:rsid w:val="00ED0811"/>
    <w:rsid w:val="00EF2B51"/>
    <w:rsid w:val="00F00D2C"/>
    <w:rsid w:val="00F451E0"/>
    <w:rsid w:val="00F46D08"/>
    <w:rsid w:val="00FD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40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4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4080"/>
    <w:rPr>
      <w:sz w:val="18"/>
      <w:szCs w:val="18"/>
    </w:rPr>
  </w:style>
  <w:style w:type="character" w:styleId="a5">
    <w:name w:val="Strong"/>
    <w:basedOn w:val="a0"/>
    <w:uiPriority w:val="22"/>
    <w:qFormat/>
    <w:rsid w:val="00525862"/>
    <w:rPr>
      <w:b/>
      <w:bCs/>
    </w:rPr>
  </w:style>
  <w:style w:type="paragraph" w:customStyle="1" w:styleId="ptitle">
    <w:name w:val="p_title"/>
    <w:basedOn w:val="a"/>
    <w:rsid w:val="00525862"/>
    <w:pPr>
      <w:widowControl/>
      <w:spacing w:before="100" w:beforeAutospacing="1" w:after="100" w:afterAutospacing="1" w:line="1275" w:lineRule="atLeast"/>
      <w:jc w:val="center"/>
    </w:pPr>
    <w:rPr>
      <w:rFonts w:ascii="宋体" w:eastAsia="宋体" w:hAnsi="宋体" w:cs="宋体"/>
      <w:b/>
      <w:bCs/>
      <w:spacing w:val="15"/>
      <w:kern w:val="0"/>
      <w:sz w:val="33"/>
      <w:szCs w:val="33"/>
    </w:rPr>
  </w:style>
  <w:style w:type="paragraph" w:styleId="a6">
    <w:name w:val="Normal (Web)"/>
    <w:basedOn w:val="a"/>
    <w:uiPriority w:val="99"/>
    <w:semiHidden/>
    <w:unhideWhenUsed/>
    <w:rsid w:val="005258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41D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3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390</Words>
  <Characters>2224</Characters>
  <Application>Microsoft Office Word</Application>
  <DocSecurity>0</DocSecurity>
  <Lines>18</Lines>
  <Paragraphs>5</Paragraphs>
  <ScaleCrop>false</ScaleCrop>
  <Company> 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忻州师范学院</dc:creator>
  <cp:lastModifiedBy>Administrator</cp:lastModifiedBy>
  <cp:revision>32</cp:revision>
  <cp:lastPrinted>2018-05-17T02:54:00Z</cp:lastPrinted>
  <dcterms:created xsi:type="dcterms:W3CDTF">2018-04-18T09:49:00Z</dcterms:created>
  <dcterms:modified xsi:type="dcterms:W3CDTF">2018-05-17T03:00:00Z</dcterms:modified>
</cp:coreProperties>
</file>