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E" w:rsidRPr="00E84D12" w:rsidRDefault="003C45BF" w:rsidP="00E84D12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color w:val="2F2F2F"/>
          <w:sz w:val="44"/>
          <w:szCs w:val="36"/>
        </w:rPr>
      </w:pPr>
      <w:r w:rsidRPr="00E84D12">
        <w:rPr>
          <w:rFonts w:ascii="Times New Roman" w:eastAsia="方正小标宋简体" w:hAnsi="Times New Roman" w:cs="Times New Roman"/>
          <w:color w:val="2F2F2F"/>
          <w:sz w:val="44"/>
          <w:szCs w:val="36"/>
        </w:rPr>
        <w:t>中共忻州师范学院委员会</w:t>
      </w:r>
      <w:r w:rsidR="00405C58" w:rsidRPr="00E84D12">
        <w:rPr>
          <w:rFonts w:ascii="Times New Roman" w:eastAsia="方正小标宋简体" w:hAnsi="Times New Roman" w:cs="Times New Roman"/>
          <w:color w:val="2F2F2F"/>
          <w:sz w:val="44"/>
          <w:szCs w:val="36"/>
        </w:rPr>
        <w:t>关于开展</w:t>
      </w:r>
      <w:r w:rsidR="00A143FB" w:rsidRPr="00E84D12">
        <w:rPr>
          <w:rFonts w:ascii="Times New Roman" w:eastAsia="方正小标宋简体" w:hAnsi="Times New Roman" w:cs="Times New Roman"/>
          <w:color w:val="2F2F2F"/>
          <w:sz w:val="44"/>
          <w:szCs w:val="36"/>
        </w:rPr>
        <w:t>教育领域</w:t>
      </w:r>
      <w:r w:rsidR="00405C58" w:rsidRPr="00E84D12">
        <w:rPr>
          <w:rFonts w:ascii="Times New Roman" w:eastAsia="方正小标宋简体" w:hAnsi="Times New Roman" w:cs="Times New Roman"/>
          <w:color w:val="2F2F2F"/>
          <w:sz w:val="44"/>
          <w:szCs w:val="36"/>
        </w:rPr>
        <w:t>腐败和不正之风专项整治的实施方案</w:t>
      </w:r>
    </w:p>
    <w:p w:rsidR="00E84D12" w:rsidRPr="001B1383" w:rsidRDefault="00E84D12" w:rsidP="00E84D12">
      <w:pPr>
        <w:spacing w:line="600" w:lineRule="exact"/>
        <w:jc w:val="center"/>
        <w:rPr>
          <w:rFonts w:ascii="Times New Roman" w:eastAsia="方正小标宋简体" w:hAnsi="Times New Roman" w:cs="Times New Roman"/>
          <w:color w:val="2F2F2F"/>
          <w:sz w:val="36"/>
          <w:szCs w:val="36"/>
          <w:shd w:val="clear" w:color="auto" w:fill="FFFFFF"/>
        </w:rPr>
      </w:pPr>
    </w:p>
    <w:p w:rsidR="00E84D12" w:rsidRPr="00E84D12" w:rsidRDefault="00E84D12" w:rsidP="00E84D12">
      <w:pPr>
        <w:tabs>
          <w:tab w:val="center" w:pos="4535"/>
          <w:tab w:val="left" w:pos="6720"/>
        </w:tabs>
        <w:spacing w:line="520" w:lineRule="exact"/>
        <w:jc w:val="center"/>
        <w:rPr>
          <w:rFonts w:ascii="楷体" w:eastAsia="楷体" w:hAnsi="楷体" w:cs="Times New Roman" w:hint="eastAsia"/>
          <w:sz w:val="28"/>
          <w:szCs w:val="28"/>
        </w:rPr>
      </w:pPr>
      <w:proofErr w:type="gramStart"/>
      <w:r w:rsidRPr="00E84D12">
        <w:rPr>
          <w:rFonts w:ascii="楷体" w:eastAsia="楷体" w:hAnsi="楷体" w:cs="Times New Roman"/>
          <w:sz w:val="28"/>
          <w:szCs w:val="28"/>
        </w:rPr>
        <w:t>院党字〔2018〕</w:t>
      </w:r>
      <w:proofErr w:type="gramEnd"/>
      <w:r w:rsidRPr="00E84D12">
        <w:rPr>
          <w:rFonts w:ascii="楷体" w:eastAsia="楷体" w:hAnsi="楷体" w:cs="Times New Roman"/>
          <w:sz w:val="28"/>
          <w:szCs w:val="28"/>
        </w:rPr>
        <w:t>51号</w:t>
      </w:r>
    </w:p>
    <w:p w:rsidR="00E84D12" w:rsidRPr="00E84D12" w:rsidRDefault="00E84D12" w:rsidP="00E84D12">
      <w:pPr>
        <w:tabs>
          <w:tab w:val="center" w:pos="4535"/>
          <w:tab w:val="left" w:pos="6720"/>
        </w:tabs>
        <w:spacing w:line="520" w:lineRule="exact"/>
        <w:jc w:val="center"/>
        <w:rPr>
          <w:rFonts w:ascii="楷体" w:eastAsia="楷体" w:hAnsi="楷体" w:cs="Times New Roman"/>
          <w:sz w:val="28"/>
          <w:szCs w:val="28"/>
        </w:rPr>
      </w:pPr>
      <w:r w:rsidRPr="00E84D12">
        <w:rPr>
          <w:rFonts w:ascii="楷体" w:eastAsia="楷体" w:hAnsi="楷体" w:cs="Times New Roman" w:hint="eastAsia"/>
          <w:sz w:val="28"/>
          <w:szCs w:val="28"/>
        </w:rPr>
        <w:t>(</w:t>
      </w:r>
      <w:r w:rsidRPr="00E84D12">
        <w:rPr>
          <w:rFonts w:ascii="楷体" w:eastAsia="楷体" w:hAnsi="楷体" w:cs="Times New Roman"/>
          <w:sz w:val="28"/>
          <w:szCs w:val="28"/>
        </w:rPr>
        <w:t>2018年5月4日印发</w:t>
      </w:r>
      <w:r w:rsidRPr="00E84D12">
        <w:rPr>
          <w:rFonts w:ascii="楷体" w:eastAsia="楷体" w:hAnsi="楷体" w:cs="Times New Roman"/>
          <w:sz w:val="28"/>
          <w:szCs w:val="28"/>
        </w:rPr>
        <w:t>)</w:t>
      </w:r>
    </w:p>
    <w:p w:rsidR="00624ABE" w:rsidRPr="00E84D12" w:rsidRDefault="00624ABE" w:rsidP="00E84D12">
      <w:pPr>
        <w:spacing w:line="600" w:lineRule="exact"/>
        <w:ind w:firstLineChars="200" w:firstLine="640"/>
        <w:rPr>
          <w:rFonts w:ascii="楷体" w:eastAsia="楷体" w:hAnsi="楷体" w:cs="Times New Roman"/>
          <w:color w:val="2F2F2F"/>
          <w:sz w:val="32"/>
          <w:szCs w:val="32"/>
          <w:shd w:val="clear" w:color="auto" w:fill="FFFFFF"/>
        </w:rPr>
      </w:pPr>
    </w:p>
    <w:p w:rsidR="00E45F9C" w:rsidRPr="001B1383" w:rsidRDefault="00405C58" w:rsidP="00673EE2">
      <w:pPr>
        <w:spacing w:line="500" w:lineRule="atLeast"/>
        <w:ind w:firstLineChars="200" w:firstLine="560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为</w:t>
      </w:r>
      <w:r w:rsidR="00E45F9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推动全面从严治党向基层延伸，</w:t>
      </w:r>
      <w:r w:rsidR="006F2F4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按照《关于开展民生领域腐败和不正之风专项整治的工作方案》（</w:t>
      </w:r>
      <w:proofErr w:type="gramStart"/>
      <w:r w:rsidR="006F2F4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晋办发</w:t>
      </w:r>
      <w:proofErr w:type="gramEnd"/>
      <w:r w:rsidR="006F2F4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〔</w:t>
      </w:r>
      <w:r w:rsidR="006F2F4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2018</w:t>
      </w:r>
      <w:r w:rsidR="006F2F4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〕</w:t>
      </w:r>
      <w:r w:rsidR="006F2F4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13</w:t>
      </w:r>
      <w:r w:rsidR="006F2F4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号）</w:t>
      </w:r>
      <w:r w:rsidR="003636C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《关于开展全省教育领域腐败和不正之风专项整治的实施方案》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（</w:t>
      </w:r>
      <w:proofErr w:type="gramStart"/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晋教党</w:t>
      </w:r>
      <w:proofErr w:type="gramEnd"/>
      <w:r w:rsidR="003636C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〔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2018</w:t>
      </w:r>
      <w:r w:rsidR="003636C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〕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28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号）</w:t>
      </w:r>
      <w:r w:rsidR="0021673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要求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3636C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结合我院实际，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制定如下实施方案。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黑体" w:hAnsi="Times New Roman" w:cs="Times New Roman"/>
          <w:bCs/>
          <w:color w:val="2F2F2F"/>
          <w:sz w:val="28"/>
          <w:szCs w:val="28"/>
        </w:rPr>
      </w:pPr>
      <w:r w:rsidRPr="001B1383">
        <w:rPr>
          <w:rFonts w:ascii="Times New Roman" w:eastAsia="黑体" w:hAnsi="Times New Roman" w:cs="Times New Roman"/>
          <w:bCs/>
          <w:color w:val="2F2F2F"/>
          <w:sz w:val="28"/>
          <w:szCs w:val="28"/>
        </w:rPr>
        <w:t>一、指导思想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以习近平新时代中国特色社会主义思想为指导，深入学习贯彻党的十九大</w:t>
      </w:r>
      <w:r w:rsidR="00483FA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和十九届二中、三中全会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精神，</w:t>
      </w:r>
      <w:r w:rsidR="00E45F9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贯彻落实全省整治群众身边腐败问题推进会精神及省高校工委、省教育厅党组教育领域腐败和不正之风专项整治工作动员会精神</w:t>
      </w:r>
      <w:r w:rsidR="009B21D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、全省教育系统全面从严治党工作会精神</w:t>
      </w:r>
      <w:r w:rsidR="00E45F9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483FA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牢固树立</w:t>
      </w:r>
      <w:r w:rsidR="00483FA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483FA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四个意识</w:t>
      </w:r>
      <w:r w:rsidR="00483FA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483FA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72171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以增强群众获得感、幸福感和安全感为目标，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集中整治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教育领域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腐败和不正之风，严惩</w:t>
      </w:r>
      <w:r w:rsidR="00D65CA8" w:rsidRPr="001B1383" w:rsidDel="00D65CA8">
        <w:rPr>
          <w:rFonts w:ascii="Times New Roman" w:eastAsia="仿宋_GB2312" w:hAnsi="Times New Roman" w:cs="Times New Roman"/>
          <w:color w:val="2F2F2F"/>
          <w:sz w:val="28"/>
          <w:szCs w:val="28"/>
        </w:rPr>
        <w:t xml:space="preserve"> 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微腐败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破除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中梗阻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，打通全面从严治党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最后一公里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D65CA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CA0E9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不断厚植党执政的群众基础，巩固和拓展</w:t>
      </w:r>
      <w:r w:rsidR="00CA0E9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CA0E9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作风建设年</w:t>
      </w:r>
      <w:r w:rsidR="00CA0E9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CA0E9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活动成果，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为</w:t>
      </w:r>
      <w:r w:rsidR="0082300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建设特色鲜明、国内知名的高水平应用型师范大学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提供坚强保障。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黑体" w:hAnsi="Times New Roman" w:cs="Times New Roman"/>
          <w:bCs/>
          <w:color w:val="2F2F2F"/>
          <w:sz w:val="28"/>
          <w:szCs w:val="28"/>
        </w:rPr>
      </w:pPr>
      <w:r w:rsidRPr="001B1383">
        <w:rPr>
          <w:rFonts w:ascii="Times New Roman" w:eastAsia="黑体" w:hAnsi="Times New Roman" w:cs="Times New Roman"/>
          <w:bCs/>
          <w:color w:val="2F2F2F"/>
          <w:sz w:val="28"/>
          <w:szCs w:val="28"/>
        </w:rPr>
        <w:t>二、基本原则</w:t>
      </w:r>
    </w:p>
    <w:p w:rsidR="00624ABE" w:rsidRPr="001B1383" w:rsidRDefault="004C608B" w:rsidP="00673EE2">
      <w:pPr>
        <w:spacing w:line="500" w:lineRule="atLeast"/>
        <w:ind w:firstLineChars="200" w:firstLine="560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（一）</w:t>
      </w:r>
      <w:r w:rsidR="00405C58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坚持党的领导。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专项整治工作由学院党委统一领导，学院各</w:t>
      </w:r>
      <w:r w:rsidR="00C358D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中层党组织、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各单位参加，</w:t>
      </w:r>
      <w:r w:rsidR="00AC3F8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齐抓共管，合力推进。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各中层党组织要履行好主体责任，全面负责组织实施</w:t>
      </w:r>
      <w:r w:rsidR="00AC3F8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学院纪</w:t>
      </w:r>
      <w:r w:rsidR="00DB0FA0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委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要强化监督执纪问责，切实担负起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lastRenderedPageBreak/>
        <w:t>监督责任。</w:t>
      </w:r>
      <w:r w:rsidR="00AC3F8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相关职能部门、教学系（部）履行职责范围内的监管责任，各司其职、各负其责，逐级传导压力、压实责任。</w:t>
      </w:r>
    </w:p>
    <w:p w:rsidR="00624ABE" w:rsidRPr="001B1383" w:rsidRDefault="004C608B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（二）</w:t>
      </w:r>
      <w:r w:rsidR="00405C58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坚持群众路线。</w:t>
      </w:r>
      <w:r w:rsidR="00DB0FA0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凡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是</w:t>
      </w:r>
      <w:r w:rsidR="00DB0FA0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群众反映强烈的问题都要</w:t>
      </w:r>
      <w:r w:rsidR="00AC3F8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严肃认真对待</w:t>
      </w:r>
      <w:r w:rsidR="00DB0FA0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，凡是损害群众利益的行为都要坚决纠正。</w:t>
      </w:r>
      <w:r w:rsidR="003341E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要紧紧依靠群众，充分调动广大师生支持和参与的积极性，从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师生</w:t>
      </w:r>
      <w:r w:rsidR="003341E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最关心、反映最突出的问题抓起，以实实在在的成效赢得广大师生的信任与拥护。</w:t>
      </w:r>
    </w:p>
    <w:p w:rsidR="00624ABE" w:rsidRPr="001B1383" w:rsidRDefault="004C608B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（三）</w:t>
      </w:r>
      <w:r w:rsidR="00405C58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坚持问题导向。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针对以权谋私、办事不公、作风不实、滥用职权等</w:t>
      </w:r>
      <w:r w:rsidR="009258B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师生反映强烈的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问题，</w:t>
      </w:r>
      <w:r w:rsidR="004956A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实行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开门整治，广泛收集、及时发现、高度关注、集中整治。</w:t>
      </w:r>
    </w:p>
    <w:p w:rsidR="00624ABE" w:rsidRPr="001B1383" w:rsidRDefault="004C608B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（四）</w:t>
      </w:r>
      <w:r w:rsidR="00405C58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坚持</w:t>
      </w:r>
      <w:proofErr w:type="gramStart"/>
      <w:r w:rsidR="00405C58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挺</w:t>
      </w:r>
      <w:proofErr w:type="gramEnd"/>
      <w:r w:rsidR="00405C58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纪在前。</w:t>
      </w:r>
      <w:r w:rsidR="00C82BD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做到监督要早，防止小问题酿成大错误；惩处要严，使纪律始终成为带电的高压线；</w:t>
      </w:r>
      <w:proofErr w:type="gramStart"/>
      <w:r w:rsidR="00C82BD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问责要真</w:t>
      </w:r>
      <w:proofErr w:type="gramEnd"/>
      <w:r w:rsidR="00C82BD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，推动主体责任、监督责任和监管责任全面落实。</w:t>
      </w:r>
    </w:p>
    <w:p w:rsidR="00624ABE" w:rsidRPr="001B1383" w:rsidRDefault="004C608B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（五）</w:t>
      </w:r>
      <w:r w:rsidR="00405C58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坚持标本兼治。</w:t>
      </w:r>
      <w:r w:rsidR="0075599D" w:rsidRPr="001B1383">
        <w:rPr>
          <w:rFonts w:ascii="Times New Roman" w:eastAsia="仿宋_GB2312" w:hAnsi="Times New Roman" w:cs="Times New Roman"/>
          <w:bCs/>
          <w:color w:val="2F2F2F"/>
          <w:sz w:val="28"/>
          <w:szCs w:val="28"/>
        </w:rPr>
        <w:t>以过硬举措，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对师生反映</w:t>
      </w:r>
      <w:r w:rsidR="004956A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多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、危害大</w:t>
      </w:r>
      <w:r w:rsidR="004956A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、影响坏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的</w:t>
      </w:r>
      <w:r w:rsidR="004956A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突出问题进行集中突破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4956A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深挖细查</w:t>
      </w:r>
      <w:r w:rsidR="003F50B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、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严肃追责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。立足抓常抓长，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着力</w:t>
      </w:r>
      <w:r w:rsidR="00E70C1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推动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建立</w:t>
      </w:r>
      <w:r w:rsidR="00E70C1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E70C1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不敢腐、不能腐、不想腐</w:t>
      </w:r>
      <w:r w:rsidR="00E70C1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E70C1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的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长效机制。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黑体" w:hAnsi="Times New Roman" w:cs="Times New Roman"/>
          <w:bCs/>
          <w:color w:val="2F2F2F"/>
          <w:sz w:val="28"/>
          <w:szCs w:val="28"/>
        </w:rPr>
      </w:pPr>
      <w:r w:rsidRPr="001B1383">
        <w:rPr>
          <w:rFonts w:ascii="Times New Roman" w:eastAsia="黑体" w:hAnsi="Times New Roman" w:cs="Times New Roman"/>
          <w:bCs/>
          <w:color w:val="2F2F2F"/>
          <w:sz w:val="28"/>
          <w:szCs w:val="28"/>
        </w:rPr>
        <w:t>三、整治重点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（一）教育资金方面。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重点整治对上级专项财政资金</w:t>
      </w:r>
      <w:r w:rsidR="003F50B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动心眼、伸黑手，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侵占挪用、</w:t>
      </w:r>
      <w:r w:rsidR="003F50BA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克扣强占、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虚报冒领、挥霍浪费等问题。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（二）关键环节方面。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重点整治</w:t>
      </w:r>
      <w:r w:rsidR="006540B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关键岗位管理人员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利用职务便利，在基建招标投标、仪器设备和教材教辅资料采购、后勤服务等环节以权谋私、收受贿赂，套取、贪污、挪用教育经费等问题。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（三）惠民政策落实方面。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重点整治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有关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部门、单位和工作人员执行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lastRenderedPageBreak/>
        <w:t>学生资助、招生就业、公益培训等惠民政策缩水走样，不公开、不公正、不公平，打折扣、搞变通，进度慢、效果差，形式主义、官僚主义，以及在</w:t>
      </w:r>
      <w:r w:rsidR="00C82BD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执行教育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惠民政策中监管不力、优亲厚友、盘剥克扣、与民争利、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坑民害民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等问题。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（四）干部作风方面。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重点整治</w:t>
      </w:r>
      <w:r w:rsidR="009D6D0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部门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各单位行使公权力的公职人员组织纪律观念淡薄，不作为、慢作为，滥用职权、办事不公，违反规定在审批和服务中冷硬横推、推诿扯皮、吃拿卡要、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中梗阻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、慵懒散等问题。</w:t>
      </w:r>
    </w:p>
    <w:p w:rsidR="00624ABE" w:rsidRPr="001B1383" w:rsidRDefault="00013F30" w:rsidP="00673EE2">
      <w:pPr>
        <w:spacing w:line="500" w:lineRule="atLeast"/>
        <w:ind w:firstLineChars="200" w:firstLine="560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</w:t>
      </w:r>
      <w:r w:rsidR="009D6D0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级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党组织、各单位要按照学院统一部署，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按照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谁主管、谁负责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的原则，做好上述重点领域的整治工作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，推动专项整治延伸到基层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。各中层党组织要</w:t>
      </w:r>
      <w:r w:rsidR="009B21D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切实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扛起主体责任，精心组织实施，围绕重点领域开展好专项整治工作</w:t>
      </w:r>
      <w:r w:rsidR="009B21D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</w:t>
      </w:r>
      <w:r w:rsidR="00405C5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对专项整治中涉及的案件线索，要按照干部管理权限分级负责，依法依规依纪处理。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黑体" w:hAnsi="Times New Roman" w:cs="Times New Roman"/>
          <w:bCs/>
          <w:color w:val="2F2F2F"/>
          <w:sz w:val="28"/>
          <w:szCs w:val="28"/>
        </w:rPr>
      </w:pPr>
      <w:r w:rsidRPr="001B1383">
        <w:rPr>
          <w:rFonts w:ascii="Times New Roman" w:eastAsia="黑体" w:hAnsi="Times New Roman" w:cs="Times New Roman"/>
          <w:bCs/>
          <w:color w:val="2F2F2F"/>
          <w:sz w:val="28"/>
          <w:szCs w:val="28"/>
        </w:rPr>
        <w:t>四、工作任务</w:t>
      </w:r>
    </w:p>
    <w:p w:rsidR="0017038C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（一）充分发动群众，发现问题线索。</w:t>
      </w:r>
      <w:r w:rsidR="009D6D0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学院专项整治领导</w:t>
      </w:r>
      <w:proofErr w:type="gramStart"/>
      <w:r w:rsidR="009D6D0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组设立</w:t>
      </w:r>
      <w:proofErr w:type="gramEnd"/>
      <w:r w:rsidR="003309B0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公开举报电话：</w:t>
      </w:r>
      <w:r w:rsidR="009D6D0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0350</w:t>
      </w:r>
      <w:r w:rsidR="00423DF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-</w:t>
      </w:r>
      <w:r w:rsidR="009D6D0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3339052</w:t>
      </w:r>
      <w:r w:rsidR="006343A2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423DF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0350-3339000</w:t>
      </w:r>
      <w:r w:rsidR="006343A2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；</w:t>
      </w:r>
      <w:r w:rsidR="009D6D0C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设立公开举报电子邮箱</w:t>
      </w:r>
      <w:r w:rsidR="003309B0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：</w:t>
      </w:r>
      <w:hyperlink r:id="rId8" w:history="1">
        <w:r w:rsidR="00896980" w:rsidRPr="001B1383">
          <w:rPr>
            <w:rStyle w:val="a5"/>
            <w:rFonts w:ascii="Times New Roman" w:eastAsia="仿宋_GB2312" w:hAnsi="Times New Roman" w:cs="Times New Roman"/>
            <w:sz w:val="28"/>
            <w:szCs w:val="28"/>
          </w:rPr>
          <w:t>xzsyxfjb@163.com;</w:t>
        </w:r>
        <w:r w:rsidR="00896980" w:rsidRPr="001B1383">
          <w:rPr>
            <w:rStyle w:val="a5"/>
            <w:rFonts w:ascii="Times New Roman" w:eastAsia="仿宋_GB2312" w:hAnsi="Times New Roman" w:cs="Times New Roman"/>
            <w:sz w:val="28"/>
            <w:szCs w:val="28"/>
          </w:rPr>
          <w:t>在主</w:t>
        </w:r>
        <w:r w:rsidR="004A4390">
          <w:rPr>
            <w:rStyle w:val="a5"/>
            <w:rFonts w:ascii="Times New Roman" w:eastAsia="仿宋_GB2312" w:hAnsi="Times New Roman" w:cs="Times New Roman" w:hint="eastAsia"/>
            <w:sz w:val="28"/>
            <w:szCs w:val="28"/>
          </w:rPr>
          <w:t>校</w:t>
        </w:r>
        <w:r w:rsidR="00896980" w:rsidRPr="001B1383">
          <w:rPr>
            <w:rStyle w:val="a5"/>
            <w:rFonts w:ascii="Times New Roman" w:eastAsia="仿宋_GB2312" w:hAnsi="Times New Roman" w:cs="Times New Roman"/>
            <w:sz w:val="28"/>
            <w:szCs w:val="28"/>
          </w:rPr>
          <w:t>区、东</w:t>
        </w:r>
        <w:r w:rsidR="004A4390">
          <w:rPr>
            <w:rStyle w:val="a5"/>
            <w:rFonts w:ascii="Times New Roman" w:eastAsia="仿宋_GB2312" w:hAnsi="Times New Roman" w:cs="Times New Roman" w:hint="eastAsia"/>
            <w:sz w:val="28"/>
            <w:szCs w:val="28"/>
          </w:rPr>
          <w:t>校</w:t>
        </w:r>
        <w:r w:rsidR="00896980" w:rsidRPr="001B1383">
          <w:rPr>
            <w:rStyle w:val="a5"/>
            <w:rFonts w:ascii="Times New Roman" w:eastAsia="仿宋_GB2312" w:hAnsi="Times New Roman" w:cs="Times New Roman"/>
            <w:sz w:val="28"/>
            <w:szCs w:val="28"/>
          </w:rPr>
          <w:t>区、南</w:t>
        </w:r>
        <w:r w:rsidR="004A4390">
          <w:rPr>
            <w:rStyle w:val="a5"/>
            <w:rFonts w:ascii="Times New Roman" w:eastAsia="仿宋_GB2312" w:hAnsi="Times New Roman" w:cs="Times New Roman" w:hint="eastAsia"/>
            <w:sz w:val="28"/>
            <w:szCs w:val="28"/>
          </w:rPr>
          <w:t>校</w:t>
        </w:r>
        <w:r w:rsidR="00896980" w:rsidRPr="001B1383">
          <w:rPr>
            <w:rStyle w:val="a5"/>
            <w:rFonts w:ascii="Times New Roman" w:eastAsia="仿宋_GB2312" w:hAnsi="Times New Roman" w:cs="Times New Roman"/>
            <w:sz w:val="28"/>
            <w:szCs w:val="28"/>
          </w:rPr>
          <w:t>区和附中各设</w:t>
        </w:r>
        <w:r w:rsidR="00896980" w:rsidRPr="001B1383">
          <w:rPr>
            <w:rStyle w:val="a5"/>
            <w:rFonts w:ascii="Times New Roman" w:eastAsia="仿宋_GB2312" w:hAnsi="Times New Roman" w:cs="Times New Roman"/>
            <w:sz w:val="28"/>
            <w:szCs w:val="28"/>
          </w:rPr>
          <w:t>1</w:t>
        </w:r>
      </w:hyperlink>
      <w:proofErr w:type="gramStart"/>
      <w:r w:rsidR="00423DF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个</w:t>
      </w:r>
      <w:proofErr w:type="gramEnd"/>
      <w:r w:rsidR="00423DF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举报</w:t>
      </w:r>
      <w:r w:rsidR="002008D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信</w:t>
      </w:r>
      <w:r w:rsidR="00423DF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箱</w:t>
      </w:r>
      <w:r w:rsidR="003309B0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</w:t>
      </w:r>
      <w:r w:rsidR="00483B74" w:rsidRPr="001B1383">
        <w:rPr>
          <w:rFonts w:ascii="Times New Roman" w:eastAsia="仿宋_GB2312" w:hAnsi="Times New Roman" w:cs="Times New Roman"/>
          <w:bCs/>
          <w:color w:val="2F2F2F"/>
          <w:sz w:val="28"/>
          <w:szCs w:val="28"/>
        </w:rPr>
        <w:t>各中层党组织、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各单位要畅通师生员工信访举报渠道，公开举报电话、</w:t>
      </w:r>
      <w:r w:rsidR="00483B7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地址、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邮箱</w:t>
      </w:r>
      <w:r w:rsidR="00483B7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等，积极发挥师生员工的监督作用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。要结合本单位实际，全面梳理信访举报、监督检查、专项审计中发现的问题。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（二）坚持靶向聚焦，解决突出问题。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围绕专项整治重点和发现掌握的问题线索，建立问题、责任和整改清单，明确整改措施，坚持边查边改、立行立改，对存在的问题一件也不放过，逐一纠正，件件整改。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lastRenderedPageBreak/>
        <w:t>（三）严格执法执纪，查</w:t>
      </w:r>
      <w:r w:rsidR="00A143FB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处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典型案件。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统筹运用监督执纪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四种形态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，加大查处力度，坚决查处有关教育资金、关键环节、惠民政策落实、干部作风等方面的违纪违法问题，无论涉及到谁，都要彻查到底、严惩不贷。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（四）坚持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一案双查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，严肃追责问责。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对专项整治组织推动不力、问题整改不力，以及有案不查、瞒案不报甚至袒护包庇的，要严肃问</w:t>
      </w:r>
      <w:proofErr w:type="gramStart"/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责主体</w:t>
      </w:r>
      <w:proofErr w:type="gramEnd"/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责任、监督责任和领导责任；对有关职能部门和单位监管不力导致问题频发多发的，要严肃问责监管责任。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（五）强化警示教育，通报典型案例。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对专项整治期间查处的典型问题，一律点名道</w:t>
      </w:r>
      <w:proofErr w:type="gramStart"/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姓公开</w:t>
      </w:r>
      <w:proofErr w:type="gramEnd"/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通报曝光，对影响恶劣、社会关注度较高，具有代表性的问题，要在</w:t>
      </w:r>
      <w:r w:rsidR="007A34E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校园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网</w:t>
      </w:r>
      <w:r w:rsidR="007A34E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、校报、橱窗、电子显示屏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等媒体通报曝光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C82BD4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让警钟长鸣、震慑常在，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让全体党员干部的纪律规矩之</w:t>
      </w:r>
      <w:proofErr w:type="gramStart"/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弦时刻</w:t>
      </w:r>
      <w:proofErr w:type="gramEnd"/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紧绷。</w:t>
      </w:r>
      <w:r w:rsidR="007A34EE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注重运用典型案例开展警示教育，以案说纪、以案施教，充分发挥查办案件的治本功能。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（六）巩固整治成果，建立长效机制。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及时总结专项整治工作，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查找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问题原因，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补齐制度短板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="00851028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抓好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长效机制建设，以制度建设巩固深化整治成果，努力从源头预防侵害师生员工利益的腐败和不正之风。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黑体" w:hAnsi="Times New Roman" w:cs="Times New Roman"/>
          <w:bCs/>
          <w:color w:val="2F2F2F"/>
          <w:sz w:val="28"/>
          <w:szCs w:val="28"/>
        </w:rPr>
      </w:pPr>
      <w:r w:rsidRPr="001B1383">
        <w:rPr>
          <w:rFonts w:ascii="Times New Roman" w:eastAsia="黑体" w:hAnsi="Times New Roman" w:cs="Times New Roman"/>
          <w:bCs/>
          <w:color w:val="2F2F2F"/>
          <w:sz w:val="28"/>
          <w:szCs w:val="28"/>
        </w:rPr>
        <w:t>五、方法步骤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专项整治工作分为四个阶段进行。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（一）动员准备阶段（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5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月</w:t>
      </w:r>
      <w:r w:rsidR="00A143FB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初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）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实施方案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印发后，</w:t>
      </w:r>
      <w:r w:rsidR="00A143FB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学院及时召开会议动员部署，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</w:t>
      </w:r>
      <w:r w:rsidR="00D04477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中层党组织、</w:t>
      </w:r>
      <w:r w:rsidR="00012587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单位要迅速启动准备工作，提高思想认识，</w:t>
      </w:r>
      <w:r w:rsidR="00D4186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传达学习全院召开专项整治工作动员会议精神，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结合实际研究细化实施方案，明确工作任务，发动群众广泛参与，查找梳理问题线索，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加强宣传，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lastRenderedPageBreak/>
        <w:t>营造氛围。要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加强专项整治工作领导，强化办案力度，确保在专项整治启动阶段就能查办一批案件，形成有效震慑。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5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月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专项整治全面铺开。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（二）集中查处阶段（</w:t>
      </w:r>
      <w:r w:rsidR="00A91416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5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月至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8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月）。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坚决做到事要解决、人要处理、整改要到位。学院纪检监察部门要从严从快集中查处一批典型案件，尤其是专项整治期间顶风违纪、不收敛不收手的案件。选择一批典型案件重点督办。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（三）综合治理阶段（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9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月至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11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月）。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针对专项整治中暴露出的突出问题、薄弱环节、制度漏洞和工作短板，注重源头治理、效能提升、制度纠偏上下功夫，进一步加强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三基建设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；健全完善专项资金监管等管理制度；深入推进行政审批等重点领域和关键环节改革，完善群众监督机制，综合施策、标本兼治，加快构建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三不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长效机制。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（四）总结提升阶段（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11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月至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12</w:t>
      </w:r>
      <w:r w:rsidR="00BA2919"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月</w:t>
      </w: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）。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学院及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</w:t>
      </w:r>
      <w:r w:rsidR="00681361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中层党组织、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各单位要对专项整治工作成效、做法以及存在问题进行全面总结，提出深化意见。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把</w:t>
      </w:r>
      <w:proofErr w:type="gramStart"/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惩戒问</w:t>
      </w:r>
      <w:proofErr w:type="gramEnd"/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责与保护激励统一起来，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要在惩治违纪违法分子的同时，大力挖掘、宣传一批一心为公、干事创业的好干部典型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引导广大党员干部始终保持积极向上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的精神状态和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苦干实干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的奋斗姿态，形成正向激励、警醒震慑、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担当作为的良好氛围。</w:t>
      </w:r>
    </w:p>
    <w:p w:rsidR="00624ABE" w:rsidRPr="001B1383" w:rsidRDefault="00405C58" w:rsidP="00673EE2">
      <w:pPr>
        <w:spacing w:line="500" w:lineRule="atLeast"/>
        <w:ind w:firstLineChars="200" w:firstLine="560"/>
        <w:rPr>
          <w:rFonts w:ascii="Times New Roman" w:eastAsia="黑体" w:hAnsi="Times New Roman" w:cs="Times New Roman"/>
          <w:bCs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黑体" w:hAnsi="Times New Roman" w:cs="Times New Roman"/>
          <w:bCs/>
          <w:color w:val="2F2F2F"/>
          <w:sz w:val="28"/>
          <w:szCs w:val="28"/>
        </w:rPr>
        <w:t>六、工作要求</w:t>
      </w:r>
    </w:p>
    <w:p w:rsidR="00624ABE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（一）加强组织领导，把责任落实贯穿始终。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学院成立专项整治领导小组，</w:t>
      </w:r>
      <w:proofErr w:type="gramStart"/>
      <w:r w:rsidR="000D447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统筹抓好</w:t>
      </w:r>
      <w:proofErr w:type="gramEnd"/>
      <w:r w:rsidR="000D447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全院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教育领域</w:t>
      </w:r>
      <w:r w:rsidR="000D4479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腐败和不正之风专项整治工作，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负责统筹协调、组织推动和督促检查。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各中层党组织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要切实扛起专项整治主体责任，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中层干部要切实履行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一岗双责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A91416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以坚决态度、务实作风、有力举措精心组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lastRenderedPageBreak/>
        <w:t>织实施，确保专项整治工作有序推进、高效开展。</w:t>
      </w:r>
    </w:p>
    <w:p w:rsidR="00733E4F" w:rsidRPr="001B1383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（二）强化督查督办，把督导检查贯穿始终。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学院专项整治领导小组将抽调专人，组成督导组，综合运用明察暗访、随机抽查等方式，深入基层一线，对</w:t>
      </w:r>
      <w:r w:rsidR="00914DD1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各中层党组织、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各单位的专项整治工作开展情况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开展督导工作，强化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督</w:t>
      </w:r>
      <w:r w:rsidR="00914DD1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促检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查。</w:t>
      </w:r>
    </w:p>
    <w:p w:rsidR="001B1383" w:rsidRPr="00673EE2" w:rsidRDefault="00405C58" w:rsidP="00673EE2">
      <w:pPr>
        <w:spacing w:line="500" w:lineRule="atLeast"/>
        <w:ind w:firstLineChars="200" w:firstLine="562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b/>
          <w:bCs/>
          <w:color w:val="2F2F2F"/>
          <w:sz w:val="28"/>
          <w:szCs w:val="28"/>
        </w:rPr>
        <w:t>（三）突出思想引领，把学习教育贯穿始终。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结合即将开展的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不忘初心、牢记使命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主题教育，引导党员干部牢固树立宗旨意识和群众观念，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实实在在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为师生员工办事、</w:t>
      </w:r>
      <w:r w:rsidR="00733E4F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解忧、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谋利。有针对性地开展法治宣传和廉政教育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，编印典型案例，以身边事警示教育身边人。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弘扬优秀传统文化，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党员干部带头移风易俗，教育引导师生群众破除婚丧嫁娶互相攀比、大操大办、挥霍浪费等陈规陋习。落实学院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进一步贯彻落实中央八项规定精神的实施细则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，紧盯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四风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问题特别是形式主义和官僚主义，驰而不息纠正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四风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="00CD5283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加强基层党组织建设和党内政治文化建设，着力让基层党内政治生活进一步严起来、党内政治生态进一步好起来，把全面从严治党</w:t>
      </w:r>
      <w:r w:rsidR="0073282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覆盖到</w:t>
      </w:r>
      <w:r w:rsidR="0073282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“</w:t>
      </w:r>
      <w:r w:rsidR="0073282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最后一公里</w:t>
      </w:r>
      <w:r w:rsidR="0073282D"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”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</w:rPr>
        <w:t>。</w:t>
      </w:r>
    </w:p>
    <w:p w:rsidR="001B1383" w:rsidRPr="001B1383" w:rsidRDefault="001B1383" w:rsidP="00673EE2">
      <w:pPr>
        <w:spacing w:line="500" w:lineRule="atLeast"/>
        <w:rPr>
          <w:rFonts w:ascii="Times New Roman" w:eastAsia="仿宋_GB2312" w:hAnsi="Times New Roman" w:cs="Times New Roman"/>
          <w:color w:val="2F2F2F"/>
          <w:sz w:val="32"/>
          <w:szCs w:val="32"/>
          <w:shd w:val="clear" w:color="auto" w:fill="FFFFFF"/>
        </w:rPr>
      </w:pPr>
      <w:bookmarkStart w:id="0" w:name="_GoBack"/>
      <w:bookmarkEnd w:id="0"/>
    </w:p>
    <w:p w:rsidR="001B1383" w:rsidRPr="001B1383" w:rsidRDefault="001B1383" w:rsidP="00673EE2">
      <w:pPr>
        <w:spacing w:line="500" w:lineRule="atLeast"/>
        <w:ind w:firstLineChars="1900" w:firstLine="5320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  <w:t>2018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  <w:t>年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  <w:t>5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  <w:t>月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  <w:t>4</w:t>
      </w:r>
      <w:r w:rsidRPr="001B1383"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  <w:t>日</w:t>
      </w:r>
    </w:p>
    <w:p w:rsidR="001B1383" w:rsidRPr="001B1383" w:rsidRDefault="001B1383" w:rsidP="00673EE2">
      <w:pPr>
        <w:spacing w:line="500" w:lineRule="atLeast"/>
        <w:rPr>
          <w:rFonts w:ascii="Times New Roman" w:eastAsia="仿宋_GB2312" w:hAnsi="Times New Roman" w:cs="Times New Roman"/>
          <w:color w:val="2F2F2F"/>
          <w:sz w:val="28"/>
          <w:szCs w:val="28"/>
          <w:shd w:val="clear" w:color="auto" w:fill="FFFFFF"/>
        </w:rPr>
      </w:pPr>
    </w:p>
    <w:p w:rsidR="001B1383" w:rsidRPr="001B1383" w:rsidRDefault="001B1383" w:rsidP="00E84D12">
      <w:pPr>
        <w:spacing w:line="520" w:lineRule="exact"/>
        <w:ind w:firstLineChars="112" w:firstLine="235"/>
        <w:rPr>
          <w:rFonts w:ascii="Times New Roman" w:hAnsi="Times New Roman" w:cs="Times New Roman"/>
        </w:rPr>
      </w:pPr>
    </w:p>
    <w:sectPr w:rsidR="001B1383" w:rsidRPr="001B1383" w:rsidSect="001B1383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D4" w:rsidRDefault="002174D4" w:rsidP="00D546F7">
      <w:r>
        <w:separator/>
      </w:r>
    </w:p>
  </w:endnote>
  <w:endnote w:type="continuationSeparator" w:id="0">
    <w:p w:rsidR="002174D4" w:rsidRDefault="002174D4" w:rsidP="00D5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6411"/>
      <w:docPartObj>
        <w:docPartGallery w:val="Page Numbers (Bottom of Page)"/>
        <w:docPartUnique/>
      </w:docPartObj>
    </w:sdtPr>
    <w:sdtEndPr/>
    <w:sdtContent>
      <w:p w:rsidR="001B1383" w:rsidRDefault="001B13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E2" w:rsidRPr="00673EE2">
          <w:rPr>
            <w:noProof/>
            <w:lang w:val="zh-CN"/>
          </w:rPr>
          <w:t>5</w:t>
        </w:r>
        <w:r>
          <w:fldChar w:fldCharType="end"/>
        </w:r>
      </w:p>
    </w:sdtContent>
  </w:sdt>
  <w:p w:rsidR="00711CDB" w:rsidRDefault="00711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D4" w:rsidRDefault="002174D4" w:rsidP="00D546F7">
      <w:r>
        <w:separator/>
      </w:r>
    </w:p>
  </w:footnote>
  <w:footnote w:type="continuationSeparator" w:id="0">
    <w:p w:rsidR="002174D4" w:rsidRDefault="002174D4" w:rsidP="00D5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F7" w:rsidRDefault="00D546F7" w:rsidP="00711CD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BE"/>
    <w:rsid w:val="00002C6A"/>
    <w:rsid w:val="00005470"/>
    <w:rsid w:val="00012587"/>
    <w:rsid w:val="00013F30"/>
    <w:rsid w:val="00036418"/>
    <w:rsid w:val="00055B38"/>
    <w:rsid w:val="000A2ECC"/>
    <w:rsid w:val="000C438A"/>
    <w:rsid w:val="000D4479"/>
    <w:rsid w:val="0017038C"/>
    <w:rsid w:val="001B1383"/>
    <w:rsid w:val="001F67B1"/>
    <w:rsid w:val="002008D4"/>
    <w:rsid w:val="00216738"/>
    <w:rsid w:val="002174D4"/>
    <w:rsid w:val="003309B0"/>
    <w:rsid w:val="003341EA"/>
    <w:rsid w:val="003636C6"/>
    <w:rsid w:val="003C45BF"/>
    <w:rsid w:val="003F50BA"/>
    <w:rsid w:val="00405C58"/>
    <w:rsid w:val="00423DFE"/>
    <w:rsid w:val="0042786B"/>
    <w:rsid w:val="00435A21"/>
    <w:rsid w:val="00435A82"/>
    <w:rsid w:val="00450EC0"/>
    <w:rsid w:val="004515AE"/>
    <w:rsid w:val="00454B70"/>
    <w:rsid w:val="00483B74"/>
    <w:rsid w:val="00483FAD"/>
    <w:rsid w:val="004956A9"/>
    <w:rsid w:val="004A4390"/>
    <w:rsid w:val="004C608B"/>
    <w:rsid w:val="0052509A"/>
    <w:rsid w:val="005267A3"/>
    <w:rsid w:val="00576FB7"/>
    <w:rsid w:val="005A16E0"/>
    <w:rsid w:val="005B69DA"/>
    <w:rsid w:val="005F5502"/>
    <w:rsid w:val="00624ABE"/>
    <w:rsid w:val="006343A2"/>
    <w:rsid w:val="006540B6"/>
    <w:rsid w:val="006733BD"/>
    <w:rsid w:val="00673EE2"/>
    <w:rsid w:val="00681361"/>
    <w:rsid w:val="006B26BA"/>
    <w:rsid w:val="006C7E45"/>
    <w:rsid w:val="006F2F4A"/>
    <w:rsid w:val="00711CDB"/>
    <w:rsid w:val="0072171B"/>
    <w:rsid w:val="0073282D"/>
    <w:rsid w:val="00733E4F"/>
    <w:rsid w:val="00742371"/>
    <w:rsid w:val="00752FFF"/>
    <w:rsid w:val="0075599D"/>
    <w:rsid w:val="007A34EE"/>
    <w:rsid w:val="007E0DC8"/>
    <w:rsid w:val="007F75E3"/>
    <w:rsid w:val="00823003"/>
    <w:rsid w:val="00851028"/>
    <w:rsid w:val="008950E9"/>
    <w:rsid w:val="00896980"/>
    <w:rsid w:val="00914DD1"/>
    <w:rsid w:val="009258B4"/>
    <w:rsid w:val="00960669"/>
    <w:rsid w:val="009B21DE"/>
    <w:rsid w:val="009D2447"/>
    <w:rsid w:val="009D6D0C"/>
    <w:rsid w:val="009E0D50"/>
    <w:rsid w:val="00A07ECA"/>
    <w:rsid w:val="00A11DE7"/>
    <w:rsid w:val="00A143FB"/>
    <w:rsid w:val="00A416FA"/>
    <w:rsid w:val="00A83B57"/>
    <w:rsid w:val="00A91388"/>
    <w:rsid w:val="00A91416"/>
    <w:rsid w:val="00A9787D"/>
    <w:rsid w:val="00AC3F84"/>
    <w:rsid w:val="00B32936"/>
    <w:rsid w:val="00BA2919"/>
    <w:rsid w:val="00BF7B65"/>
    <w:rsid w:val="00C358DD"/>
    <w:rsid w:val="00C453B4"/>
    <w:rsid w:val="00C6718C"/>
    <w:rsid w:val="00C82BD4"/>
    <w:rsid w:val="00CA0E9E"/>
    <w:rsid w:val="00CD5283"/>
    <w:rsid w:val="00D04477"/>
    <w:rsid w:val="00D04499"/>
    <w:rsid w:val="00D41869"/>
    <w:rsid w:val="00D546F7"/>
    <w:rsid w:val="00D65CA8"/>
    <w:rsid w:val="00D82006"/>
    <w:rsid w:val="00DB0FA0"/>
    <w:rsid w:val="00DD2A9C"/>
    <w:rsid w:val="00E45F9C"/>
    <w:rsid w:val="00E70C18"/>
    <w:rsid w:val="00E84D12"/>
    <w:rsid w:val="00F541CD"/>
    <w:rsid w:val="00F752B4"/>
    <w:rsid w:val="00FE71ED"/>
    <w:rsid w:val="11C35E39"/>
    <w:rsid w:val="1E505CA1"/>
    <w:rsid w:val="29617BDC"/>
    <w:rsid w:val="55681C3A"/>
    <w:rsid w:val="58C372DB"/>
    <w:rsid w:val="74822D2D"/>
    <w:rsid w:val="7E9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2F2F2F"/>
      <w:sz w:val="18"/>
      <w:szCs w:val="18"/>
      <w:u w:val="none"/>
    </w:rPr>
  </w:style>
  <w:style w:type="character" w:styleId="a5">
    <w:name w:val="Hyperlink"/>
    <w:basedOn w:val="a0"/>
    <w:qFormat/>
    <w:rPr>
      <w:color w:val="2F2F2F"/>
      <w:sz w:val="18"/>
      <w:szCs w:val="18"/>
      <w:u w:val="none"/>
    </w:rPr>
  </w:style>
  <w:style w:type="paragraph" w:styleId="a6">
    <w:name w:val="header"/>
    <w:basedOn w:val="a"/>
    <w:link w:val="Char"/>
    <w:rsid w:val="00D5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546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D54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46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A07ECA"/>
    <w:rPr>
      <w:sz w:val="18"/>
      <w:szCs w:val="18"/>
    </w:rPr>
  </w:style>
  <w:style w:type="character" w:customStyle="1" w:styleId="Char1">
    <w:name w:val="批注框文本 Char"/>
    <w:basedOn w:val="a0"/>
    <w:link w:val="a8"/>
    <w:rsid w:val="00A07E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rsid w:val="001B1383"/>
    <w:pPr>
      <w:ind w:leftChars="2500" w:left="100"/>
    </w:pPr>
  </w:style>
  <w:style w:type="character" w:customStyle="1" w:styleId="Char2">
    <w:name w:val="日期 Char"/>
    <w:basedOn w:val="a0"/>
    <w:link w:val="a9"/>
    <w:rsid w:val="001B138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2F2F2F"/>
      <w:sz w:val="18"/>
      <w:szCs w:val="18"/>
      <w:u w:val="none"/>
    </w:rPr>
  </w:style>
  <w:style w:type="character" w:styleId="a5">
    <w:name w:val="Hyperlink"/>
    <w:basedOn w:val="a0"/>
    <w:qFormat/>
    <w:rPr>
      <w:color w:val="2F2F2F"/>
      <w:sz w:val="18"/>
      <w:szCs w:val="18"/>
      <w:u w:val="none"/>
    </w:rPr>
  </w:style>
  <w:style w:type="paragraph" w:styleId="a6">
    <w:name w:val="header"/>
    <w:basedOn w:val="a"/>
    <w:link w:val="Char"/>
    <w:rsid w:val="00D5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546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D54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46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A07ECA"/>
    <w:rPr>
      <w:sz w:val="18"/>
      <w:szCs w:val="18"/>
    </w:rPr>
  </w:style>
  <w:style w:type="character" w:customStyle="1" w:styleId="Char1">
    <w:name w:val="批注框文本 Char"/>
    <w:basedOn w:val="a0"/>
    <w:link w:val="a8"/>
    <w:rsid w:val="00A07E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rsid w:val="001B1383"/>
    <w:pPr>
      <w:ind w:leftChars="2500" w:left="100"/>
    </w:pPr>
  </w:style>
  <w:style w:type="character" w:customStyle="1" w:styleId="Char2">
    <w:name w:val="日期 Char"/>
    <w:basedOn w:val="a0"/>
    <w:link w:val="a9"/>
    <w:rsid w:val="001B138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zsyxfjb@163.com;&#22312;&#20027;&#21306;&#12289;&#19996;&#21306;&#12289;&#21335;&#21306;&#21644;&#38468;&#20013;&#21508;&#35774;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tuantuan</dc:creator>
  <cp:lastModifiedBy>微软用户</cp:lastModifiedBy>
  <cp:revision>11</cp:revision>
  <cp:lastPrinted>2018-05-04T09:12:00Z</cp:lastPrinted>
  <dcterms:created xsi:type="dcterms:W3CDTF">2018-05-04T03:37:00Z</dcterms:created>
  <dcterms:modified xsi:type="dcterms:W3CDTF">2018-10-15T03:09:00Z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