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A9C65">
      <w:pPr>
        <w:tabs>
          <w:tab w:val="left" w:pos="960"/>
          <w:tab w:val="center" w:pos="4366"/>
        </w:tabs>
        <w:spacing w:line="600" w:lineRule="exact"/>
        <w:jc w:val="center"/>
        <w:rPr>
          <w:rFonts w:ascii="方正小标宋_GBK" w:hAnsi="方正公文小标宋" w:eastAsia="方正小标宋_GBK" w:cs="方正公文小标宋"/>
          <w:sz w:val="40"/>
          <w:szCs w:val="48"/>
        </w:rPr>
      </w:pPr>
      <w:r>
        <w:rPr>
          <w:rFonts w:hint="eastAsia" w:ascii="方正小标宋_GBK" w:hAnsi="方正公文小标宋" w:eastAsia="方正小标宋_GBK" w:cs="方正公文小标宋"/>
          <w:sz w:val="40"/>
          <w:szCs w:val="48"/>
        </w:rPr>
        <w:t>关于《忻州师范学院工作报告》的决议</w:t>
      </w:r>
      <w:bookmarkStart w:id="0" w:name="_GoBack"/>
      <w:bookmarkEnd w:id="0"/>
    </w:p>
    <w:p w14:paraId="466E2F2E"/>
    <w:p w14:paraId="1FCE6946">
      <w:pPr>
        <w:spacing w:line="600" w:lineRule="exact"/>
        <w:ind w:firstLine="640" w:firstLineChars="200"/>
        <w:rPr>
          <w:rFonts w:ascii="Times New Roman" w:hAnsi="Times New Roman" w:eastAsia="仿宋" w:cs="Times New Roman"/>
          <w:sz w:val="32"/>
        </w:rPr>
      </w:pPr>
      <w:r>
        <w:rPr>
          <w:rFonts w:ascii="Times New Roman" w:hAnsi="Times New Roman" w:eastAsia="仿宋" w:cs="Times New Roman"/>
          <w:sz w:val="32"/>
        </w:rPr>
        <w:t>忻州师范学院第三届教职工代表大会暨工会会员代表大会第五次会议，审议并通过了乔永生院长所作的题为《奋楫扬帆正当时  赓续前行启新程  全力推动学校高质量发展迈上新台阶》的学校工作报告（以下简称《报告》）。</w:t>
      </w:r>
    </w:p>
    <w:p w14:paraId="21D60327">
      <w:pPr>
        <w:spacing w:line="600" w:lineRule="exact"/>
        <w:ind w:firstLine="640" w:firstLineChars="200"/>
        <w:rPr>
          <w:rFonts w:ascii="Times New Roman" w:hAnsi="Times New Roman" w:eastAsia="仿宋" w:cs="Times New Roman"/>
          <w:sz w:val="32"/>
        </w:rPr>
      </w:pPr>
      <w:r>
        <w:rPr>
          <w:rFonts w:ascii="Times New Roman" w:hAnsi="Times New Roman" w:eastAsia="仿宋" w:cs="Times New Roman"/>
          <w:sz w:val="32"/>
          <w:szCs w:val="32"/>
        </w:rPr>
        <w:t>会议认为，</w:t>
      </w:r>
      <w:r>
        <w:rPr>
          <w:rFonts w:ascii="Times New Roman" w:hAnsi="Times New Roman" w:eastAsia="仿宋" w:cs="Times New Roman"/>
          <w:sz w:val="32"/>
        </w:rPr>
        <w:t>《报告》全面回顾了学校2023年各项事业取得的新进展和新突破，</w:t>
      </w:r>
      <w:r>
        <w:rPr>
          <w:rFonts w:hint="eastAsia" w:ascii="Times New Roman" w:hAnsi="Times New Roman" w:eastAsia="仿宋" w:cs="Times New Roman"/>
          <w:sz w:val="32"/>
        </w:rPr>
        <w:t>系统总结了六点办学经验，</w:t>
      </w:r>
      <w:r>
        <w:rPr>
          <w:rFonts w:ascii="Times New Roman" w:hAnsi="Times New Roman" w:eastAsia="仿宋" w:cs="Times New Roman"/>
          <w:sz w:val="32"/>
        </w:rPr>
        <w:t>简要指出当前学校发展存在的瓶颈与不足，</w:t>
      </w:r>
      <w:r>
        <w:rPr>
          <w:rFonts w:hint="eastAsia" w:ascii="Times New Roman" w:hAnsi="Times New Roman" w:eastAsia="仿宋" w:cs="Times New Roman"/>
          <w:sz w:val="32"/>
        </w:rPr>
        <w:t>提出了</w:t>
      </w:r>
      <w:r>
        <w:rPr>
          <w:rFonts w:ascii="Times New Roman" w:hAnsi="Times New Roman" w:eastAsia="仿宋" w:cs="Times New Roman"/>
          <w:sz w:val="32"/>
        </w:rPr>
        <w:t>学校2024年工作</w:t>
      </w:r>
      <w:r>
        <w:rPr>
          <w:rFonts w:hint="eastAsia" w:ascii="Times New Roman" w:hAnsi="Times New Roman" w:eastAsia="仿宋" w:cs="Times New Roman"/>
          <w:sz w:val="32"/>
        </w:rPr>
        <w:t>任务</w:t>
      </w:r>
      <w:r>
        <w:rPr>
          <w:rFonts w:ascii="Times New Roman" w:hAnsi="Times New Roman" w:eastAsia="仿宋" w:cs="Times New Roman"/>
          <w:sz w:val="32"/>
        </w:rPr>
        <w:t>，</w:t>
      </w:r>
      <w:r>
        <w:rPr>
          <w:rFonts w:ascii="Times New Roman" w:hAnsi="Times New Roman" w:eastAsia="仿宋" w:cs="Times New Roman"/>
          <w:color w:val="000000" w:themeColor="text1"/>
          <w:sz w:val="32"/>
        </w:rPr>
        <w:t>强调要聚焦铸魂育人、科研创新、强基兴师、文化育人</w:t>
      </w:r>
      <w:r>
        <w:rPr>
          <w:rFonts w:hint="eastAsia" w:ascii="Times New Roman" w:hAnsi="Times New Roman" w:eastAsia="仿宋" w:cs="Times New Roman"/>
          <w:color w:val="000000" w:themeColor="text1"/>
          <w:sz w:val="32"/>
        </w:rPr>
        <w:t>、交流合作、</w:t>
      </w:r>
      <w:r>
        <w:rPr>
          <w:rFonts w:ascii="Times New Roman" w:hAnsi="Times New Roman" w:eastAsia="仿宋" w:cs="Times New Roman"/>
          <w:color w:val="000000" w:themeColor="text1"/>
          <w:sz w:val="32"/>
        </w:rPr>
        <w:t>保障支撑</w:t>
      </w:r>
      <w:r>
        <w:rPr>
          <w:rFonts w:hint="eastAsia" w:ascii="Times New Roman" w:hAnsi="Times New Roman" w:eastAsia="仿宋" w:cs="Times New Roman"/>
          <w:color w:val="000000" w:themeColor="text1"/>
          <w:sz w:val="32"/>
        </w:rPr>
        <w:t>六</w:t>
      </w:r>
      <w:r>
        <w:rPr>
          <w:rFonts w:ascii="Times New Roman" w:hAnsi="Times New Roman" w:eastAsia="仿宋" w:cs="Times New Roman"/>
          <w:color w:val="000000" w:themeColor="text1"/>
          <w:sz w:val="32"/>
        </w:rPr>
        <w:t>个方面，</w:t>
      </w:r>
      <w:r>
        <w:rPr>
          <w:rFonts w:ascii="Times New Roman" w:hAnsi="Times New Roman" w:eastAsia="仿宋" w:cs="Times New Roman"/>
          <w:sz w:val="32"/>
        </w:rPr>
        <w:t>着力强化人才培养能力，营造优良学术氛围，打造一流教师队伍，激发师生奋进力量</w:t>
      </w:r>
      <w:r>
        <w:rPr>
          <w:rFonts w:hint="eastAsia" w:ascii="Times New Roman" w:hAnsi="Times New Roman" w:eastAsia="仿宋" w:cs="Times New Roman"/>
          <w:sz w:val="32"/>
        </w:rPr>
        <w:t>，提高社会服务质量，</w:t>
      </w:r>
      <w:r>
        <w:rPr>
          <w:rFonts w:ascii="Times New Roman" w:hAnsi="Times New Roman" w:eastAsia="仿宋" w:cs="Times New Roman"/>
          <w:sz w:val="32"/>
        </w:rPr>
        <w:t>优化办学环境条件。《报告》全面客观、实事求是，把握主线、聚焦核心，任务明确、主题鲜明，对全校上下进一步统一思想，做好2024年工作具有重要指导意义。</w:t>
      </w:r>
    </w:p>
    <w:p w14:paraId="4D140F70">
      <w:pPr>
        <w:ind w:firstLine="640" w:firstLineChars="200"/>
        <w:rPr>
          <w:rFonts w:ascii="Times New Roman" w:hAnsi="Times New Roman" w:eastAsia="仿宋" w:cs="Times New Roman"/>
          <w:sz w:val="32"/>
        </w:rPr>
      </w:pPr>
      <w:r>
        <w:rPr>
          <w:rFonts w:ascii="Times New Roman" w:hAnsi="Times New Roman" w:eastAsia="仿宋" w:cs="Times New Roman"/>
          <w:sz w:val="32"/>
        </w:rPr>
        <w:t>会议指出，过去一</w:t>
      </w:r>
      <w:r>
        <w:rPr>
          <w:rFonts w:ascii="Times New Roman" w:hAnsi="Times New Roman" w:eastAsia="仿宋" w:cs="Times New Roman"/>
          <w:spacing w:val="-8"/>
          <w:sz w:val="32"/>
          <w:szCs w:val="32"/>
        </w:rPr>
        <w:t>年，学校</w:t>
      </w:r>
      <w:r>
        <w:rPr>
          <w:rFonts w:ascii="Times New Roman" w:hAnsi="Times New Roman" w:eastAsia="仿宋" w:cs="Times New Roman"/>
          <w:sz w:val="32"/>
          <w:szCs w:val="32"/>
        </w:rPr>
        <w:t>以立德树人为根本，锚定“2263”工作目标，奋力推进各项工作，</w:t>
      </w:r>
      <w:r>
        <w:rPr>
          <w:rFonts w:ascii="Times New Roman" w:hAnsi="Times New Roman" w:eastAsia="仿宋" w:cs="Times New Roman"/>
          <w:sz w:val="32"/>
        </w:rPr>
        <w:t>成绩鼓舞人心、催人奋进，差距客观存在、不容忽视。</w:t>
      </w:r>
    </w:p>
    <w:p w14:paraId="1BA4E2EE">
      <w:pPr>
        <w:ind w:firstLine="640" w:firstLineChars="200"/>
        <w:rPr>
          <w:rFonts w:hint="eastAsia"/>
        </w:rPr>
      </w:pPr>
      <w:r>
        <w:rPr>
          <w:rFonts w:ascii="Times New Roman" w:hAnsi="Times New Roman" w:eastAsia="仿宋" w:cs="Times New Roman"/>
          <w:sz w:val="32"/>
        </w:rPr>
        <w:t>会议号召，全校教职员工要坚持以习近平新时代中国特色社会主义思想为指导，全面贯彻落实党的二十大精神，深入学习贯彻习近平总书记对山西工作的重要讲话重要指示精神和关于教育的重要论述，按照学校确定的2024年工作目标要求，围绕立德树人根本任务，以壮士断腕的决心和背水一战的勇气，奋楫扬帆、乘势而上，知重负重、攻坚克难，奋力书写高水平应用型师范大学建设新篇章</w:t>
      </w:r>
      <w:r>
        <w:rPr>
          <w:rFonts w:hint="eastAsia" w:ascii="Times New Roman" w:hAnsi="Times New Roman" w:eastAsia="仿宋" w:cs="Times New Roman"/>
          <w:sz w:val="32"/>
        </w:rPr>
        <w:t>，以优异成绩向中华人民共和国成立75周年献礼！</w:t>
      </w:r>
    </w:p>
    <w:p w14:paraId="75B84EE1"/>
    <w:sectPr>
      <w:head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公文小标宋">
    <w:altName w:val="宋体"/>
    <w:panose1 w:val="000000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60588">
    <w:pPr>
      <w:spacing w:line="720" w:lineRule="exact"/>
      <w:rPr>
        <w:rFonts w:ascii="仿宋" w:hAnsi="仿宋" w:eastAsia="仿宋" w:cs="黑体"/>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ZkZTU4OWZkNGFkNDVjNWU3N2M1NDg2ZGNjZTAzYWMifQ=="/>
  </w:docVars>
  <w:rsids>
    <w:rsidRoot w:val="00825CFB"/>
    <w:rsid w:val="0000536C"/>
    <w:rsid w:val="00056F44"/>
    <w:rsid w:val="000706EE"/>
    <w:rsid w:val="000F4919"/>
    <w:rsid w:val="00135328"/>
    <w:rsid w:val="003137A6"/>
    <w:rsid w:val="00373D08"/>
    <w:rsid w:val="00376F18"/>
    <w:rsid w:val="003B64E4"/>
    <w:rsid w:val="00426C05"/>
    <w:rsid w:val="00495F7E"/>
    <w:rsid w:val="004E3E1A"/>
    <w:rsid w:val="00516B7D"/>
    <w:rsid w:val="005E2350"/>
    <w:rsid w:val="00615BA3"/>
    <w:rsid w:val="00664390"/>
    <w:rsid w:val="00681A89"/>
    <w:rsid w:val="006C132B"/>
    <w:rsid w:val="007843FD"/>
    <w:rsid w:val="0079139D"/>
    <w:rsid w:val="00825CFB"/>
    <w:rsid w:val="00892CDD"/>
    <w:rsid w:val="00AC09CF"/>
    <w:rsid w:val="00B46A9F"/>
    <w:rsid w:val="00B620AA"/>
    <w:rsid w:val="00C12E23"/>
    <w:rsid w:val="00CC719C"/>
    <w:rsid w:val="00CE684D"/>
    <w:rsid w:val="00FB7E30"/>
    <w:rsid w:val="00FE18B6"/>
    <w:rsid w:val="06AF4DD6"/>
    <w:rsid w:val="0A170E08"/>
    <w:rsid w:val="175F3340"/>
    <w:rsid w:val="1E926B4A"/>
    <w:rsid w:val="27FB5714"/>
    <w:rsid w:val="2EBB7600"/>
    <w:rsid w:val="3D436F9C"/>
    <w:rsid w:val="432554C8"/>
    <w:rsid w:val="44993536"/>
    <w:rsid w:val="66706826"/>
    <w:rsid w:val="7E2137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next w:val="1"/>
    <w:unhideWhenUsed/>
    <w:qFormat/>
    <w:uiPriority w:val="99"/>
    <w:pPr>
      <w:spacing w:before="100" w:beforeAutospacing="1" w:after="100" w:afterAutospacing="1"/>
    </w:pPr>
    <w:rPr>
      <w:rFonts w:ascii="宋体" w:hAnsi="宋体" w:eastAsia="宋体" w:cs="宋体"/>
      <w:sz w:val="24"/>
      <w:szCs w:val="24"/>
      <w:lang w:val="en-US" w:eastAsia="zh-CN" w:bidi="ar-SA"/>
    </w:rPr>
  </w:style>
  <w:style w:type="paragraph" w:styleId="8">
    <w:name w:val="List Paragraph"/>
    <w:basedOn w:val="1"/>
    <w:qFormat/>
    <w:uiPriority w:val="34"/>
    <w:pPr>
      <w:ind w:firstLine="420" w:firstLineChars="200"/>
    </w:pPr>
  </w:style>
  <w:style w:type="character" w:customStyle="1" w:styleId="9">
    <w:name w:val="页眉 字符"/>
    <w:basedOn w:val="7"/>
    <w:link w:val="4"/>
    <w:autoRedefine/>
    <w:qFormat/>
    <w:uiPriority w:val="99"/>
    <w:rPr>
      <w:kern w:val="2"/>
      <w:sz w:val="18"/>
      <w:szCs w:val="18"/>
    </w:rPr>
  </w:style>
  <w:style w:type="character" w:customStyle="1" w:styleId="10">
    <w:name w:val="页脚 字符"/>
    <w:basedOn w:val="7"/>
    <w:link w:val="3"/>
    <w:autoRedefine/>
    <w:qFormat/>
    <w:uiPriority w:val="99"/>
    <w:rPr>
      <w:kern w:val="2"/>
      <w:sz w:val="18"/>
      <w:szCs w:val="18"/>
    </w:rPr>
  </w:style>
  <w:style w:type="character" w:customStyle="1" w:styleId="11">
    <w:name w:val="批注框文本 字符"/>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617</Words>
  <Characters>635</Characters>
  <Lines>4</Lines>
  <Paragraphs>1</Paragraphs>
  <TotalTime>50</TotalTime>
  <ScaleCrop>false</ScaleCrop>
  <LinksUpToDate>false</LinksUpToDate>
  <CharactersWithSpaces>639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2021-03-12T01:07:00Z</dcterms:created>
  <dc:creator>Sky123.Org</dc:creator>
  <cp:lastModifiedBy>缔截</cp:lastModifiedBy>
  <cp:lastPrinted>2023-11-25T03:01:00Z</cp:lastPrinted>
  <dcterms:modified xsi:type="dcterms:W3CDTF">2024-11-07T06:00:56Z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91B72CE7EDB3475CABD14A1A34924848</vt:lpwstr>
  </property>
</Properties>
</file>